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89B8" w14:textId="3DACA1F5" w:rsidR="00FE067E" w:rsidRPr="005A1A0E" w:rsidRDefault="004C4B39" w:rsidP="00CC1F3B">
      <w:pPr>
        <w:pStyle w:val="TitlePageOrigin"/>
        <w:rPr>
          <w:color w:val="auto"/>
        </w:rPr>
      </w:pPr>
      <w:r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E1B7B" wp14:editId="5F0BA30E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78A134" w14:textId="60CF8625" w:rsidR="004C4B39" w:rsidRPr="004C4B39" w:rsidRDefault="004C4B39" w:rsidP="004C4B3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C4B39">
                              <w:rPr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E1B7B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0F78A134" w14:textId="60CF8625" w:rsidR="004C4B39" w:rsidRPr="004C4B39" w:rsidRDefault="004C4B39" w:rsidP="004C4B39">
                      <w:pPr>
                        <w:jc w:val="center"/>
                        <w:rPr>
                          <w:b/>
                        </w:rPr>
                      </w:pPr>
                      <w:r w:rsidRPr="004C4B39">
                        <w:rPr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5A1A0E">
        <w:rPr>
          <w:caps w:val="0"/>
          <w:color w:val="auto"/>
        </w:rPr>
        <w:t>WEST VIRGINIA LEGISLATURE</w:t>
      </w:r>
    </w:p>
    <w:p w14:paraId="64E34011" w14:textId="4DFFE775" w:rsidR="00CD36CF" w:rsidRPr="005A1A0E" w:rsidRDefault="00CD36CF" w:rsidP="00CC1F3B">
      <w:pPr>
        <w:pStyle w:val="TitlePageSession"/>
        <w:rPr>
          <w:color w:val="auto"/>
        </w:rPr>
      </w:pPr>
      <w:r w:rsidRPr="005A1A0E">
        <w:rPr>
          <w:color w:val="auto"/>
        </w:rPr>
        <w:t>20</w:t>
      </w:r>
      <w:r w:rsidR="00EC5E63" w:rsidRPr="005A1A0E">
        <w:rPr>
          <w:color w:val="auto"/>
        </w:rPr>
        <w:t>2</w:t>
      </w:r>
      <w:r w:rsidR="00284DF0" w:rsidRPr="005A1A0E">
        <w:rPr>
          <w:color w:val="auto"/>
        </w:rPr>
        <w:t>4</w:t>
      </w:r>
      <w:r w:rsidRPr="005A1A0E">
        <w:rPr>
          <w:color w:val="auto"/>
        </w:rPr>
        <w:t xml:space="preserve"> </w:t>
      </w:r>
      <w:r w:rsidR="003C6034" w:rsidRPr="005A1A0E">
        <w:rPr>
          <w:caps w:val="0"/>
          <w:color w:val="auto"/>
        </w:rPr>
        <w:t>REGULAR SESSION</w:t>
      </w:r>
    </w:p>
    <w:p w14:paraId="7D1DBF7D" w14:textId="77777777" w:rsidR="00CD36CF" w:rsidRPr="005A1A0E" w:rsidRDefault="008E0C55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9CB831EB45234865905B7313A2957A0D"/>
          </w:placeholder>
          <w:text/>
        </w:sdtPr>
        <w:sdtEndPr/>
        <w:sdtContent>
          <w:r w:rsidR="00AE48A0" w:rsidRPr="005A1A0E">
            <w:rPr>
              <w:color w:val="auto"/>
            </w:rPr>
            <w:t>Introduced</w:t>
          </w:r>
        </w:sdtContent>
      </w:sdt>
    </w:p>
    <w:p w14:paraId="79480D27" w14:textId="59EEB089" w:rsidR="00CD36CF" w:rsidRPr="005A1A0E" w:rsidRDefault="008E0C55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953F8AB4EBA44F468E30D2527F41BB0F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5A1A0E">
            <w:rPr>
              <w:color w:val="auto"/>
            </w:rPr>
            <w:t>House</w:t>
          </w:r>
        </w:sdtContent>
      </w:sdt>
      <w:r w:rsidR="00303684" w:rsidRPr="005A1A0E">
        <w:rPr>
          <w:color w:val="auto"/>
        </w:rPr>
        <w:t xml:space="preserve"> </w:t>
      </w:r>
      <w:r w:rsidR="00CD36CF" w:rsidRPr="005A1A0E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652D4E24C25742029B0DD51E406D194D"/>
          </w:placeholder>
          <w:text/>
        </w:sdtPr>
        <w:sdtEndPr/>
        <w:sdtContent>
          <w:r w:rsidR="00881A10">
            <w:rPr>
              <w:color w:val="auto"/>
            </w:rPr>
            <w:t>4276</w:t>
          </w:r>
        </w:sdtContent>
      </w:sdt>
    </w:p>
    <w:p w14:paraId="5C2D7CFD" w14:textId="5DDA8057" w:rsidR="00CD36CF" w:rsidRPr="005A1A0E" w:rsidRDefault="00CD36CF" w:rsidP="00CC1F3B">
      <w:pPr>
        <w:pStyle w:val="Sponsors"/>
        <w:rPr>
          <w:color w:val="auto"/>
        </w:rPr>
      </w:pPr>
      <w:r w:rsidRPr="005A1A0E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8FF85AB5BAD4EA8A49747713097E940"/>
          </w:placeholder>
          <w:text w:multiLine="1"/>
        </w:sdtPr>
        <w:sdtEndPr/>
        <w:sdtContent>
          <w:r w:rsidR="00744907" w:rsidRPr="005A1A0E">
            <w:rPr>
              <w:color w:val="auto"/>
            </w:rPr>
            <w:t>Delegate C. Pritt</w:t>
          </w:r>
        </w:sdtContent>
      </w:sdt>
    </w:p>
    <w:p w14:paraId="5820DE6F" w14:textId="7E797C74" w:rsidR="00E831B3" w:rsidRPr="005A1A0E" w:rsidRDefault="00CD36CF" w:rsidP="00CC1F3B">
      <w:pPr>
        <w:pStyle w:val="References"/>
        <w:rPr>
          <w:color w:val="auto"/>
        </w:rPr>
      </w:pPr>
      <w:r w:rsidRPr="005A1A0E">
        <w:rPr>
          <w:color w:val="auto"/>
        </w:rPr>
        <w:t>[</w:t>
      </w:r>
      <w:sdt>
        <w:sdtPr>
          <w:tag w:val="References"/>
          <w:id w:val="-1043047873"/>
          <w:placeholder>
            <w:docPart w:val="284A59D33ED140C7877F165FAA8671F2"/>
          </w:placeholder>
          <w:text w:multiLine="1"/>
        </w:sdtPr>
        <w:sdtContent>
          <w:r w:rsidR="008E0C55" w:rsidRPr="008E0C55">
            <w:t>Introduced January 10, 2024; Referred</w:t>
          </w:r>
          <w:r w:rsidR="008E0C55" w:rsidRPr="008E0C55">
            <w:br/>
            <w:t xml:space="preserve">to the Committee on the Judiciary </w:t>
          </w:r>
        </w:sdtContent>
      </w:sdt>
      <w:r w:rsidRPr="005A1A0E">
        <w:rPr>
          <w:color w:val="auto"/>
        </w:rPr>
        <w:t>]</w:t>
      </w:r>
    </w:p>
    <w:p w14:paraId="00023114" w14:textId="1CCB9A88" w:rsidR="00303684" w:rsidRPr="005A1A0E" w:rsidRDefault="0000526A" w:rsidP="00CC1F3B">
      <w:pPr>
        <w:pStyle w:val="TitleSection"/>
        <w:rPr>
          <w:color w:val="auto"/>
        </w:rPr>
      </w:pPr>
      <w:r w:rsidRPr="005A1A0E">
        <w:rPr>
          <w:color w:val="auto"/>
        </w:rPr>
        <w:lastRenderedPageBreak/>
        <w:t>A BILL</w:t>
      </w:r>
      <w:r w:rsidR="00744907" w:rsidRPr="005A1A0E">
        <w:rPr>
          <w:color w:val="auto"/>
        </w:rPr>
        <w:t xml:space="preserve"> to amend the Code of West Virginia, 1931, as amended, by adding thereto a new</w:t>
      </w:r>
      <w:r w:rsidR="00744907" w:rsidRPr="005A1A0E">
        <w:rPr>
          <w:color w:val="auto"/>
          <w:spacing w:val="-4"/>
        </w:rPr>
        <w:t xml:space="preserve"> </w:t>
      </w:r>
      <w:r w:rsidR="00CD79EA" w:rsidRPr="005A1A0E">
        <w:rPr>
          <w:color w:val="auto"/>
          <w:spacing w:val="-4"/>
        </w:rPr>
        <w:t>article</w:t>
      </w:r>
      <w:r w:rsidR="00744907" w:rsidRPr="005A1A0E">
        <w:rPr>
          <w:color w:val="auto"/>
        </w:rPr>
        <w:t>,</w:t>
      </w:r>
      <w:r w:rsidR="00744907" w:rsidRPr="005A1A0E">
        <w:rPr>
          <w:color w:val="auto"/>
          <w:spacing w:val="-4"/>
        </w:rPr>
        <w:t xml:space="preserve"> </w:t>
      </w:r>
      <w:r w:rsidR="00744907" w:rsidRPr="005A1A0E">
        <w:rPr>
          <w:color w:val="auto"/>
        </w:rPr>
        <w:t>designated</w:t>
      </w:r>
      <w:r w:rsidR="00744907" w:rsidRPr="005A1A0E">
        <w:rPr>
          <w:color w:val="auto"/>
          <w:spacing w:val="-4"/>
        </w:rPr>
        <w:t xml:space="preserve"> </w:t>
      </w:r>
      <w:r w:rsidR="00744907" w:rsidRPr="005A1A0E">
        <w:rPr>
          <w:color w:val="auto"/>
        </w:rPr>
        <w:t>§61-2</w:t>
      </w:r>
      <w:r w:rsidR="00CD79EA" w:rsidRPr="005A1A0E">
        <w:rPr>
          <w:color w:val="auto"/>
        </w:rPr>
        <w:t>A</w:t>
      </w:r>
      <w:r w:rsidR="00744907" w:rsidRPr="005A1A0E">
        <w:rPr>
          <w:color w:val="auto"/>
        </w:rPr>
        <w:t>-</w:t>
      </w:r>
      <w:r w:rsidR="00CD79EA" w:rsidRPr="005A1A0E">
        <w:rPr>
          <w:color w:val="auto"/>
        </w:rPr>
        <w:t>1, §61-2A-2</w:t>
      </w:r>
      <w:r w:rsidR="00744907" w:rsidRPr="005A1A0E">
        <w:rPr>
          <w:color w:val="auto"/>
        </w:rPr>
        <w:t>,</w:t>
      </w:r>
      <w:r w:rsidR="00744907" w:rsidRPr="005A1A0E">
        <w:rPr>
          <w:color w:val="auto"/>
          <w:spacing w:val="-4"/>
        </w:rPr>
        <w:t xml:space="preserve"> </w:t>
      </w:r>
      <w:r w:rsidR="00CD79EA" w:rsidRPr="005A1A0E">
        <w:rPr>
          <w:color w:val="auto"/>
          <w:spacing w:val="-4"/>
        </w:rPr>
        <w:t xml:space="preserve">and </w:t>
      </w:r>
      <w:r w:rsidR="00CD79EA" w:rsidRPr="005A1A0E">
        <w:rPr>
          <w:color w:val="auto"/>
        </w:rPr>
        <w:t>§61-2A-3, all relating to</w:t>
      </w:r>
      <w:r w:rsidR="00744907" w:rsidRPr="005A1A0E">
        <w:rPr>
          <w:color w:val="auto"/>
          <w:spacing w:val="-4"/>
        </w:rPr>
        <w:t xml:space="preserve"> </w:t>
      </w:r>
      <w:r w:rsidR="00744907" w:rsidRPr="005A1A0E">
        <w:rPr>
          <w:color w:val="auto"/>
        </w:rPr>
        <w:t>the</w:t>
      </w:r>
      <w:r w:rsidR="00744907" w:rsidRPr="005A1A0E">
        <w:rPr>
          <w:color w:val="auto"/>
          <w:spacing w:val="-4"/>
        </w:rPr>
        <w:t xml:space="preserve"> </w:t>
      </w:r>
      <w:r w:rsidR="00744907" w:rsidRPr="005A1A0E">
        <w:rPr>
          <w:color w:val="auto"/>
        </w:rPr>
        <w:t>transferred</w:t>
      </w:r>
      <w:r w:rsidR="00744907" w:rsidRPr="005A1A0E">
        <w:rPr>
          <w:color w:val="auto"/>
          <w:spacing w:val="-4"/>
        </w:rPr>
        <w:t xml:space="preserve"> </w:t>
      </w:r>
      <w:r w:rsidR="00744907" w:rsidRPr="005A1A0E">
        <w:rPr>
          <w:color w:val="auto"/>
        </w:rPr>
        <w:t>right of self-defense to a person who engages an active shooter on school grounds; provid</w:t>
      </w:r>
      <w:r w:rsidR="0022204B" w:rsidRPr="005A1A0E">
        <w:rPr>
          <w:color w:val="auto"/>
        </w:rPr>
        <w:t>ing</w:t>
      </w:r>
      <w:r w:rsidR="00744907" w:rsidRPr="005A1A0E">
        <w:rPr>
          <w:color w:val="auto"/>
        </w:rPr>
        <w:t xml:space="preserve"> a short title, legislative findings, the transferred right of self-defense; prohibit</w:t>
      </w:r>
      <w:r w:rsidR="0022204B" w:rsidRPr="005A1A0E">
        <w:rPr>
          <w:color w:val="auto"/>
        </w:rPr>
        <w:t>ing</w:t>
      </w:r>
      <w:r w:rsidR="00744907" w:rsidRPr="005A1A0E">
        <w:rPr>
          <w:color w:val="auto"/>
        </w:rPr>
        <w:t xml:space="preserve"> cowardice by a school security guard; provid</w:t>
      </w:r>
      <w:r w:rsidR="0022204B" w:rsidRPr="005A1A0E">
        <w:rPr>
          <w:color w:val="auto"/>
        </w:rPr>
        <w:t>ing</w:t>
      </w:r>
      <w:r w:rsidR="00744907" w:rsidRPr="005A1A0E">
        <w:rPr>
          <w:color w:val="auto"/>
        </w:rPr>
        <w:t xml:space="preserve"> a special hero reward to</w:t>
      </w:r>
      <w:r w:rsidR="00744907" w:rsidRPr="005A1A0E">
        <w:rPr>
          <w:color w:val="auto"/>
          <w:spacing w:val="-4"/>
        </w:rPr>
        <w:t xml:space="preserve"> </w:t>
      </w:r>
      <w:r w:rsidR="00744907" w:rsidRPr="005A1A0E">
        <w:rPr>
          <w:color w:val="auto"/>
        </w:rPr>
        <w:t>be</w:t>
      </w:r>
      <w:r w:rsidR="00744907" w:rsidRPr="005A1A0E">
        <w:rPr>
          <w:color w:val="auto"/>
          <w:spacing w:val="-4"/>
        </w:rPr>
        <w:t xml:space="preserve"> </w:t>
      </w:r>
      <w:r w:rsidR="00744907" w:rsidRPr="005A1A0E">
        <w:rPr>
          <w:color w:val="auto"/>
        </w:rPr>
        <w:t>administered</w:t>
      </w:r>
      <w:r w:rsidR="00744907" w:rsidRPr="005A1A0E">
        <w:rPr>
          <w:color w:val="auto"/>
          <w:spacing w:val="-4"/>
        </w:rPr>
        <w:t xml:space="preserve"> </w:t>
      </w:r>
      <w:r w:rsidR="00744907" w:rsidRPr="005A1A0E">
        <w:rPr>
          <w:color w:val="auto"/>
        </w:rPr>
        <w:t>by</w:t>
      </w:r>
      <w:r w:rsidR="00744907" w:rsidRPr="005A1A0E">
        <w:rPr>
          <w:color w:val="auto"/>
          <w:spacing w:val="-4"/>
        </w:rPr>
        <w:t xml:space="preserve"> </w:t>
      </w:r>
      <w:r w:rsidR="00744907" w:rsidRPr="005A1A0E">
        <w:rPr>
          <w:color w:val="auto"/>
        </w:rPr>
        <w:t>the</w:t>
      </w:r>
      <w:r w:rsidR="00744907" w:rsidRPr="005A1A0E">
        <w:rPr>
          <w:color w:val="auto"/>
          <w:spacing w:val="-4"/>
        </w:rPr>
        <w:t xml:space="preserve"> </w:t>
      </w:r>
      <w:r w:rsidR="00744907" w:rsidRPr="005A1A0E">
        <w:rPr>
          <w:color w:val="auto"/>
        </w:rPr>
        <w:t>State</w:t>
      </w:r>
      <w:r w:rsidR="00744907" w:rsidRPr="005A1A0E">
        <w:rPr>
          <w:color w:val="auto"/>
          <w:spacing w:val="-9"/>
        </w:rPr>
        <w:t xml:space="preserve"> </w:t>
      </w:r>
      <w:r w:rsidR="00744907" w:rsidRPr="005A1A0E">
        <w:rPr>
          <w:color w:val="auto"/>
        </w:rPr>
        <w:t>Treasurer;</w:t>
      </w:r>
      <w:r w:rsidR="00744907" w:rsidRPr="005A1A0E">
        <w:rPr>
          <w:color w:val="auto"/>
          <w:spacing w:val="-4"/>
        </w:rPr>
        <w:t xml:space="preserve"> </w:t>
      </w:r>
      <w:r w:rsidR="00744907" w:rsidRPr="005A1A0E">
        <w:rPr>
          <w:color w:val="auto"/>
        </w:rPr>
        <w:t>provid</w:t>
      </w:r>
      <w:r w:rsidR="0022204B" w:rsidRPr="005A1A0E">
        <w:rPr>
          <w:color w:val="auto"/>
        </w:rPr>
        <w:t>ing</w:t>
      </w:r>
      <w:r w:rsidR="00744907" w:rsidRPr="005A1A0E">
        <w:rPr>
          <w:color w:val="auto"/>
          <w:spacing w:val="-4"/>
        </w:rPr>
        <w:t xml:space="preserve"> </w:t>
      </w:r>
      <w:r w:rsidR="00744907" w:rsidRPr="005A1A0E">
        <w:rPr>
          <w:color w:val="auto"/>
        </w:rPr>
        <w:t>construction</w:t>
      </w:r>
      <w:r w:rsidR="00744907" w:rsidRPr="005A1A0E">
        <w:rPr>
          <w:color w:val="auto"/>
          <w:spacing w:val="-4"/>
        </w:rPr>
        <w:t xml:space="preserve"> </w:t>
      </w:r>
      <w:r w:rsidR="00744907" w:rsidRPr="005A1A0E">
        <w:rPr>
          <w:color w:val="auto"/>
        </w:rPr>
        <w:t>pursuant</w:t>
      </w:r>
      <w:r w:rsidR="00744907" w:rsidRPr="005A1A0E">
        <w:rPr>
          <w:color w:val="auto"/>
          <w:spacing w:val="-4"/>
        </w:rPr>
        <w:t xml:space="preserve"> </w:t>
      </w:r>
      <w:r w:rsidR="00744907" w:rsidRPr="005A1A0E">
        <w:rPr>
          <w:color w:val="auto"/>
        </w:rPr>
        <w:t>to</w:t>
      </w:r>
      <w:r w:rsidR="00744907" w:rsidRPr="005A1A0E">
        <w:rPr>
          <w:color w:val="auto"/>
          <w:spacing w:val="-4"/>
        </w:rPr>
        <w:t xml:space="preserve"> </w:t>
      </w:r>
      <w:r w:rsidR="00744907" w:rsidRPr="005A1A0E">
        <w:rPr>
          <w:color w:val="auto"/>
        </w:rPr>
        <w:t>the Second</w:t>
      </w:r>
      <w:r w:rsidR="00744907" w:rsidRPr="005A1A0E">
        <w:rPr>
          <w:color w:val="auto"/>
          <w:spacing w:val="-3"/>
        </w:rPr>
        <w:t xml:space="preserve"> </w:t>
      </w:r>
      <w:r w:rsidR="00744907" w:rsidRPr="005A1A0E">
        <w:rPr>
          <w:color w:val="auto"/>
        </w:rPr>
        <w:t>Amendment and the Tenth</w:t>
      </w:r>
      <w:r w:rsidR="00744907" w:rsidRPr="005A1A0E">
        <w:rPr>
          <w:color w:val="auto"/>
          <w:spacing w:val="-3"/>
        </w:rPr>
        <w:t xml:space="preserve"> </w:t>
      </w:r>
      <w:r w:rsidR="00744907" w:rsidRPr="005A1A0E">
        <w:rPr>
          <w:color w:val="auto"/>
        </w:rPr>
        <w:t>Amendment of the United States Constitution.</w:t>
      </w:r>
    </w:p>
    <w:p w14:paraId="6F217D31" w14:textId="77777777" w:rsidR="00303684" w:rsidRPr="005A1A0E" w:rsidRDefault="00303684" w:rsidP="00CC1F3B">
      <w:pPr>
        <w:pStyle w:val="EnactingClause"/>
        <w:rPr>
          <w:color w:val="auto"/>
        </w:rPr>
      </w:pPr>
      <w:r w:rsidRPr="005A1A0E">
        <w:rPr>
          <w:color w:val="auto"/>
        </w:rPr>
        <w:t>Be it enacted by the Legislature of West Virginia:</w:t>
      </w:r>
    </w:p>
    <w:p w14:paraId="72CCB217" w14:textId="77777777" w:rsidR="003C6034" w:rsidRPr="005A1A0E" w:rsidRDefault="003C6034" w:rsidP="00CC1F3B">
      <w:pPr>
        <w:pStyle w:val="EnactingClause"/>
        <w:rPr>
          <w:color w:val="auto"/>
        </w:rPr>
        <w:sectPr w:rsidR="003C6034" w:rsidRPr="005A1A0E" w:rsidSect="00CD79E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027E9F2" w14:textId="1ABE3014" w:rsidR="00CD79EA" w:rsidRPr="005A1A0E" w:rsidRDefault="00CD79EA" w:rsidP="00475962">
      <w:pPr>
        <w:pStyle w:val="ArticleHeading"/>
        <w:rPr>
          <w:color w:val="auto"/>
          <w:u w:val="single"/>
        </w:rPr>
        <w:sectPr w:rsidR="00CD79EA" w:rsidRPr="005A1A0E" w:rsidSect="00DD38A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5A1A0E">
        <w:rPr>
          <w:color w:val="auto"/>
          <w:u w:val="single"/>
        </w:rPr>
        <w:t>ARTICLE 2A. Transferred</w:t>
      </w:r>
      <w:r w:rsidRPr="005A1A0E">
        <w:rPr>
          <w:color w:val="auto"/>
          <w:spacing w:val="-4"/>
          <w:u w:val="single"/>
        </w:rPr>
        <w:t xml:space="preserve"> </w:t>
      </w:r>
      <w:r w:rsidRPr="005A1A0E">
        <w:rPr>
          <w:color w:val="auto"/>
          <w:u w:val="single"/>
        </w:rPr>
        <w:t>Right</w:t>
      </w:r>
      <w:r w:rsidRPr="005A1A0E">
        <w:rPr>
          <w:color w:val="auto"/>
          <w:spacing w:val="-4"/>
          <w:u w:val="single"/>
        </w:rPr>
        <w:t xml:space="preserve"> </w:t>
      </w:r>
      <w:r w:rsidRPr="005A1A0E">
        <w:rPr>
          <w:color w:val="auto"/>
          <w:u w:val="single"/>
        </w:rPr>
        <w:t>Of</w:t>
      </w:r>
      <w:r w:rsidRPr="005A1A0E">
        <w:rPr>
          <w:color w:val="auto"/>
          <w:spacing w:val="-4"/>
          <w:u w:val="single"/>
        </w:rPr>
        <w:t xml:space="preserve"> </w:t>
      </w:r>
      <w:r w:rsidRPr="005A1A0E">
        <w:rPr>
          <w:color w:val="auto"/>
          <w:u w:val="single"/>
        </w:rPr>
        <w:t>Self-Defense</w:t>
      </w:r>
      <w:r w:rsidRPr="005A1A0E">
        <w:rPr>
          <w:color w:val="auto"/>
          <w:spacing w:val="-17"/>
          <w:u w:val="single"/>
        </w:rPr>
        <w:t xml:space="preserve"> </w:t>
      </w:r>
      <w:r w:rsidRPr="005A1A0E">
        <w:rPr>
          <w:color w:val="auto"/>
          <w:u w:val="single"/>
        </w:rPr>
        <w:t>Active School Shooter</w:t>
      </w:r>
      <w:r w:rsidRPr="005A1A0E">
        <w:rPr>
          <w:color w:val="auto"/>
          <w:spacing w:val="-2"/>
          <w:u w:val="single"/>
        </w:rPr>
        <w:t xml:space="preserve"> </w:t>
      </w:r>
      <w:r w:rsidRPr="005A1A0E">
        <w:rPr>
          <w:color w:val="auto"/>
          <w:u w:val="single"/>
        </w:rPr>
        <w:t>Act.</w:t>
      </w:r>
    </w:p>
    <w:p w14:paraId="33985FAE" w14:textId="77777777" w:rsidR="00FA21FD" w:rsidRPr="005A1A0E" w:rsidRDefault="00900A6B" w:rsidP="00BE714F">
      <w:pPr>
        <w:pStyle w:val="SectionHeading"/>
        <w:rPr>
          <w:color w:val="auto"/>
          <w:u w:val="single"/>
        </w:rPr>
        <w:sectPr w:rsidR="00FA21FD" w:rsidRPr="005A1A0E" w:rsidSect="00CD79EA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5A1A0E">
        <w:rPr>
          <w:color w:val="auto"/>
          <w:u w:val="single"/>
        </w:rPr>
        <w:t>§61-2A-1. Short title</w:t>
      </w:r>
      <w:r w:rsidR="00FA21FD" w:rsidRPr="005A1A0E">
        <w:rPr>
          <w:color w:val="auto"/>
          <w:u w:val="single"/>
        </w:rPr>
        <w:t>.</w:t>
      </w:r>
    </w:p>
    <w:p w14:paraId="7329CF74" w14:textId="6FA5CE6A" w:rsidR="00900A6B" w:rsidRPr="005A1A0E" w:rsidRDefault="00900A6B" w:rsidP="00FA21FD">
      <w:pPr>
        <w:autoSpaceDE/>
        <w:autoSpaceDN/>
        <w:spacing w:after="160" w:line="480" w:lineRule="auto"/>
        <w:ind w:firstLine="720"/>
        <w:rPr>
          <w:u w:val="single"/>
        </w:rPr>
      </w:pPr>
      <w:r w:rsidRPr="005A1A0E">
        <w:rPr>
          <w:rStyle w:val="SectionBodyChar"/>
          <w:color w:val="auto"/>
          <w:u w:val="single"/>
        </w:rPr>
        <w:t>This a</w:t>
      </w:r>
      <w:r w:rsidR="00FA21FD" w:rsidRPr="005A1A0E">
        <w:rPr>
          <w:rStyle w:val="SectionBodyChar"/>
          <w:color w:val="auto"/>
          <w:u w:val="single"/>
        </w:rPr>
        <w:t xml:space="preserve">rticle </w:t>
      </w:r>
      <w:r w:rsidRPr="005A1A0E">
        <w:rPr>
          <w:rStyle w:val="SectionBodyChar"/>
          <w:color w:val="auto"/>
          <w:u w:val="single"/>
        </w:rPr>
        <w:t xml:space="preserve">may be referred to as the </w:t>
      </w:r>
      <w:r w:rsidR="00553B85" w:rsidRPr="005A1A0E">
        <w:rPr>
          <w:rStyle w:val="SectionBodyChar"/>
          <w:color w:val="auto"/>
          <w:u w:val="single"/>
        </w:rPr>
        <w:t>"</w:t>
      </w:r>
      <w:r w:rsidRPr="005A1A0E">
        <w:rPr>
          <w:rStyle w:val="SectionBodyChar"/>
          <w:color w:val="auto"/>
          <w:u w:val="single"/>
        </w:rPr>
        <w:t>Transferred Right Of Self-Defense Active</w:t>
      </w:r>
      <w:r w:rsidR="00606429" w:rsidRPr="005A1A0E">
        <w:rPr>
          <w:rStyle w:val="SectionBodyChar"/>
          <w:color w:val="auto"/>
          <w:u w:val="single"/>
        </w:rPr>
        <w:t xml:space="preserve"> </w:t>
      </w:r>
      <w:r w:rsidRPr="005A1A0E">
        <w:rPr>
          <w:rStyle w:val="SectionBodyChar"/>
          <w:color w:val="auto"/>
          <w:u w:val="single"/>
        </w:rPr>
        <w:t>School Shooter Act (TROS DASSA)</w:t>
      </w:r>
      <w:r w:rsidR="00553B85" w:rsidRPr="005A1A0E">
        <w:rPr>
          <w:rStyle w:val="SectionBodyChar"/>
          <w:color w:val="auto"/>
          <w:u w:val="single"/>
        </w:rPr>
        <w:t>"</w:t>
      </w:r>
      <w:r w:rsidRPr="005A1A0E">
        <w:rPr>
          <w:rStyle w:val="SectionBodyChar"/>
          <w:color w:val="auto"/>
          <w:u w:val="single"/>
        </w:rPr>
        <w:t xml:space="preserve"> or as Matthew McConaughey’s Law</w:t>
      </w:r>
      <w:r w:rsidRPr="005A1A0E">
        <w:rPr>
          <w:u w:val="single"/>
        </w:rPr>
        <w:t>.</w:t>
      </w:r>
    </w:p>
    <w:p w14:paraId="5B6460AE" w14:textId="77777777" w:rsidR="00FA21FD" w:rsidRPr="005A1A0E" w:rsidRDefault="00D33A67" w:rsidP="00BE714F">
      <w:pPr>
        <w:pStyle w:val="SectionHeading"/>
        <w:rPr>
          <w:color w:val="auto"/>
          <w:u w:val="single"/>
        </w:rPr>
        <w:sectPr w:rsidR="00FA21FD" w:rsidRPr="005A1A0E" w:rsidSect="00CD79EA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5A1A0E">
        <w:rPr>
          <w:color w:val="auto"/>
          <w:u w:val="single"/>
        </w:rPr>
        <w:t>§61-2A-2.  Legislative findings.</w:t>
      </w:r>
    </w:p>
    <w:p w14:paraId="096392A0" w14:textId="77777777" w:rsidR="00D33A67" w:rsidRPr="005A1A0E" w:rsidRDefault="00D33A67" w:rsidP="0051262A">
      <w:pPr>
        <w:pStyle w:val="SectionBody"/>
        <w:rPr>
          <w:color w:val="auto"/>
          <w:u w:val="single"/>
        </w:rPr>
      </w:pPr>
      <w:r w:rsidRPr="005A1A0E">
        <w:rPr>
          <w:color w:val="auto"/>
          <w:u w:val="single"/>
        </w:rPr>
        <w:t>The legislature finds that:</w:t>
      </w:r>
    </w:p>
    <w:p w14:paraId="0CE59EAA" w14:textId="458D6E1A" w:rsidR="00D33A67" w:rsidRPr="005A1A0E" w:rsidRDefault="00D33A67" w:rsidP="0051262A">
      <w:pPr>
        <w:pStyle w:val="SectionBody"/>
        <w:rPr>
          <w:color w:val="auto"/>
          <w:u w:val="single"/>
        </w:rPr>
      </w:pPr>
      <w:r w:rsidRPr="005A1A0E">
        <w:rPr>
          <w:color w:val="auto"/>
          <w:u w:val="single"/>
        </w:rPr>
        <w:t xml:space="preserve">(1) Perhaps the greatest interest that this </w:t>
      </w:r>
      <w:r w:rsidR="00737C6F" w:rsidRPr="005A1A0E">
        <w:rPr>
          <w:color w:val="auto"/>
          <w:u w:val="single"/>
        </w:rPr>
        <w:t>s</w:t>
      </w:r>
      <w:r w:rsidRPr="005A1A0E">
        <w:rPr>
          <w:color w:val="auto"/>
          <w:u w:val="single"/>
        </w:rPr>
        <w:t>tate has is to protect children from</w:t>
      </w:r>
      <w:r w:rsidR="00606429" w:rsidRPr="005A1A0E">
        <w:rPr>
          <w:color w:val="auto"/>
          <w:u w:val="single"/>
        </w:rPr>
        <w:t xml:space="preserve"> </w:t>
      </w:r>
      <w:r w:rsidRPr="005A1A0E">
        <w:rPr>
          <w:color w:val="auto"/>
          <w:u w:val="single"/>
        </w:rPr>
        <w:t>hostile acts committed by an active shooter on school grounds, which calls for special</w:t>
      </w:r>
      <w:r w:rsidR="00606429" w:rsidRPr="005A1A0E">
        <w:rPr>
          <w:color w:val="auto"/>
          <w:u w:val="single"/>
        </w:rPr>
        <w:t xml:space="preserve"> </w:t>
      </w:r>
      <w:r w:rsidRPr="005A1A0E">
        <w:rPr>
          <w:color w:val="auto"/>
          <w:u w:val="single"/>
        </w:rPr>
        <w:t>protections and incentives;</w:t>
      </w:r>
    </w:p>
    <w:p w14:paraId="5510354F" w14:textId="2823C9BA" w:rsidR="00D33A67" w:rsidRPr="005A1A0E" w:rsidRDefault="00D33A67" w:rsidP="0051262A">
      <w:pPr>
        <w:pStyle w:val="SectionBody"/>
        <w:rPr>
          <w:color w:val="auto"/>
          <w:u w:val="single"/>
        </w:rPr>
      </w:pPr>
      <w:r w:rsidRPr="005A1A0E">
        <w:rPr>
          <w:color w:val="auto"/>
          <w:u w:val="single"/>
        </w:rPr>
        <w:t xml:space="preserve">(2) The </w:t>
      </w:r>
      <w:r w:rsidR="00737C6F" w:rsidRPr="005A1A0E">
        <w:rPr>
          <w:color w:val="auto"/>
          <w:u w:val="single"/>
        </w:rPr>
        <w:t>state</w:t>
      </w:r>
      <w:r w:rsidRPr="005A1A0E">
        <w:rPr>
          <w:color w:val="auto"/>
          <w:u w:val="single"/>
        </w:rPr>
        <w:t xml:space="preserve"> recognizes the need to draw upon the Second Amendment of the</w:t>
      </w:r>
      <w:r w:rsidR="00606429" w:rsidRPr="005A1A0E">
        <w:rPr>
          <w:color w:val="auto"/>
          <w:u w:val="single"/>
        </w:rPr>
        <w:t xml:space="preserve"> </w:t>
      </w:r>
      <w:r w:rsidRPr="005A1A0E">
        <w:rPr>
          <w:color w:val="auto"/>
          <w:u w:val="single"/>
        </w:rPr>
        <w:t>United States Constitution in its favor to protect children from an active school shooter</w:t>
      </w:r>
      <w:r w:rsidR="00606429" w:rsidRPr="005A1A0E">
        <w:rPr>
          <w:color w:val="auto"/>
          <w:u w:val="single"/>
        </w:rPr>
        <w:t xml:space="preserve"> </w:t>
      </w:r>
      <w:r w:rsidRPr="005A1A0E">
        <w:rPr>
          <w:color w:val="auto"/>
          <w:u w:val="single"/>
        </w:rPr>
        <w:t>in a situation where time is likely of the essence;</w:t>
      </w:r>
    </w:p>
    <w:p w14:paraId="134D8AD6" w14:textId="2B1AE2B7" w:rsidR="00D33A67" w:rsidRPr="005A1A0E" w:rsidRDefault="00D33A67" w:rsidP="0051262A">
      <w:pPr>
        <w:pStyle w:val="SectionBody"/>
        <w:rPr>
          <w:color w:val="auto"/>
          <w:u w:val="single"/>
        </w:rPr>
      </w:pPr>
      <w:r w:rsidRPr="005A1A0E">
        <w:rPr>
          <w:color w:val="auto"/>
          <w:u w:val="single"/>
        </w:rPr>
        <w:t xml:space="preserve">(3) The Second Amendment of the United States Constitution reads, </w:t>
      </w:r>
      <w:r w:rsidR="00553B85" w:rsidRPr="005A1A0E">
        <w:rPr>
          <w:color w:val="auto"/>
          <w:u w:val="single"/>
        </w:rPr>
        <w:t>"</w:t>
      </w:r>
      <w:r w:rsidRPr="005A1A0E">
        <w:rPr>
          <w:color w:val="auto"/>
          <w:u w:val="single"/>
        </w:rPr>
        <w:t xml:space="preserve">A </w:t>
      </w:r>
      <w:r w:rsidR="00737C6F" w:rsidRPr="005A1A0E">
        <w:rPr>
          <w:color w:val="auto"/>
          <w:u w:val="single"/>
        </w:rPr>
        <w:t xml:space="preserve">Well- Regulated </w:t>
      </w:r>
      <w:r w:rsidRPr="005A1A0E">
        <w:rPr>
          <w:color w:val="auto"/>
          <w:u w:val="single"/>
        </w:rPr>
        <w:t xml:space="preserve">Militia, being necessary to the security of a free </w:t>
      </w:r>
      <w:r w:rsidR="00737C6F" w:rsidRPr="005A1A0E">
        <w:rPr>
          <w:color w:val="auto"/>
          <w:u w:val="single"/>
        </w:rPr>
        <w:t>state"</w:t>
      </w:r>
      <w:r w:rsidRPr="005A1A0E">
        <w:rPr>
          <w:color w:val="auto"/>
          <w:u w:val="single"/>
        </w:rPr>
        <w:t>, the right of the people</w:t>
      </w:r>
      <w:r w:rsidR="00606429" w:rsidRPr="005A1A0E">
        <w:rPr>
          <w:color w:val="auto"/>
          <w:u w:val="single"/>
        </w:rPr>
        <w:t xml:space="preserve"> </w:t>
      </w:r>
      <w:r w:rsidRPr="005A1A0E">
        <w:rPr>
          <w:color w:val="auto"/>
          <w:u w:val="single"/>
        </w:rPr>
        <w:t>to keep and bear Arms, shall not be infringed;</w:t>
      </w:r>
      <w:r w:rsidR="00553B85" w:rsidRPr="005A1A0E">
        <w:rPr>
          <w:color w:val="auto"/>
          <w:u w:val="single"/>
        </w:rPr>
        <w:t>"</w:t>
      </w:r>
    </w:p>
    <w:p w14:paraId="76EF4EAA" w14:textId="645D2D33" w:rsidR="00D33A67" w:rsidRPr="005A1A0E" w:rsidRDefault="00D33A67" w:rsidP="0051262A">
      <w:pPr>
        <w:pStyle w:val="SectionBody"/>
        <w:rPr>
          <w:color w:val="auto"/>
          <w:u w:val="single"/>
        </w:rPr>
      </w:pPr>
      <w:r w:rsidRPr="005A1A0E">
        <w:rPr>
          <w:color w:val="auto"/>
          <w:u w:val="single"/>
        </w:rPr>
        <w:t xml:space="preserve">(4) The </w:t>
      </w:r>
      <w:r w:rsidR="00553B85" w:rsidRPr="005A1A0E">
        <w:rPr>
          <w:color w:val="auto"/>
          <w:u w:val="single"/>
        </w:rPr>
        <w:t>"</w:t>
      </w:r>
      <w:r w:rsidRPr="005A1A0E">
        <w:rPr>
          <w:color w:val="auto"/>
          <w:u w:val="single"/>
        </w:rPr>
        <w:t>Transferred Right Of Self-Defense Active School Shooter Act (TROS</w:t>
      </w:r>
      <w:r w:rsidR="00606429" w:rsidRPr="005A1A0E">
        <w:rPr>
          <w:color w:val="auto"/>
          <w:u w:val="single"/>
        </w:rPr>
        <w:t xml:space="preserve"> </w:t>
      </w:r>
      <w:r w:rsidRPr="005A1A0E">
        <w:rPr>
          <w:color w:val="auto"/>
          <w:u w:val="single"/>
        </w:rPr>
        <w:t>DASSA)</w:t>
      </w:r>
      <w:r w:rsidR="00553B85" w:rsidRPr="005A1A0E">
        <w:rPr>
          <w:color w:val="auto"/>
          <w:u w:val="single"/>
        </w:rPr>
        <w:t>"</w:t>
      </w:r>
      <w:r w:rsidRPr="005A1A0E">
        <w:rPr>
          <w:color w:val="auto"/>
          <w:u w:val="single"/>
        </w:rPr>
        <w:t xml:space="preserve"> is </w:t>
      </w:r>
      <w:r w:rsidRPr="005A1A0E">
        <w:rPr>
          <w:color w:val="auto"/>
          <w:u w:val="single"/>
        </w:rPr>
        <w:lastRenderedPageBreak/>
        <w:t>crafted to work within the Second Amendment framework and to incentivize</w:t>
      </w:r>
      <w:r w:rsidR="00606429" w:rsidRPr="005A1A0E">
        <w:rPr>
          <w:color w:val="auto"/>
          <w:u w:val="single"/>
        </w:rPr>
        <w:t xml:space="preserve"> </w:t>
      </w:r>
      <w:r w:rsidRPr="005A1A0E">
        <w:rPr>
          <w:color w:val="auto"/>
          <w:u w:val="single"/>
        </w:rPr>
        <w:t>a law-abiding firearm owner to defend students and teachers who have been targeted</w:t>
      </w:r>
      <w:r w:rsidR="00606429" w:rsidRPr="005A1A0E">
        <w:rPr>
          <w:color w:val="auto"/>
          <w:u w:val="single"/>
        </w:rPr>
        <w:t xml:space="preserve"> </w:t>
      </w:r>
      <w:r w:rsidRPr="005A1A0E">
        <w:rPr>
          <w:color w:val="auto"/>
          <w:u w:val="single"/>
        </w:rPr>
        <w:t>by an active shooter on school grounds before the arrival of law enforcement where</w:t>
      </w:r>
      <w:r w:rsidR="00606429" w:rsidRPr="005A1A0E">
        <w:rPr>
          <w:color w:val="auto"/>
          <w:u w:val="single"/>
        </w:rPr>
        <w:t xml:space="preserve"> </w:t>
      </w:r>
      <w:r w:rsidRPr="005A1A0E">
        <w:rPr>
          <w:color w:val="auto"/>
          <w:u w:val="single"/>
        </w:rPr>
        <w:t>time can often be of the essence;</w:t>
      </w:r>
    </w:p>
    <w:p w14:paraId="6789A6B3" w14:textId="2BFC79AA" w:rsidR="00D33A67" w:rsidRPr="005A1A0E" w:rsidRDefault="00D33A67" w:rsidP="0051262A">
      <w:pPr>
        <w:pStyle w:val="SectionBody"/>
        <w:rPr>
          <w:color w:val="auto"/>
          <w:u w:val="single"/>
        </w:rPr>
      </w:pPr>
      <w:r w:rsidRPr="005A1A0E">
        <w:rPr>
          <w:color w:val="auto"/>
          <w:u w:val="single"/>
        </w:rPr>
        <w:t xml:space="preserve">(5) This </w:t>
      </w:r>
      <w:r w:rsidR="00737C6F" w:rsidRPr="005A1A0E">
        <w:rPr>
          <w:color w:val="auto"/>
          <w:u w:val="single"/>
        </w:rPr>
        <w:t>state</w:t>
      </w:r>
      <w:r w:rsidRPr="005A1A0E">
        <w:rPr>
          <w:color w:val="auto"/>
          <w:u w:val="single"/>
        </w:rPr>
        <w:t xml:space="preserve"> recognizes the urgent need to neutralize an active shooter on</w:t>
      </w:r>
      <w:r w:rsidR="00606429" w:rsidRPr="005A1A0E">
        <w:rPr>
          <w:color w:val="auto"/>
          <w:u w:val="single"/>
        </w:rPr>
        <w:t xml:space="preserve"> </w:t>
      </w:r>
      <w:r w:rsidRPr="005A1A0E">
        <w:rPr>
          <w:color w:val="auto"/>
          <w:u w:val="single"/>
        </w:rPr>
        <w:t>school grounds and the dangers it can present to a person who is brave enough to</w:t>
      </w:r>
      <w:r w:rsidR="00606429" w:rsidRPr="005A1A0E">
        <w:rPr>
          <w:color w:val="auto"/>
          <w:u w:val="single"/>
        </w:rPr>
        <w:t xml:space="preserve"> </w:t>
      </w:r>
      <w:r w:rsidRPr="005A1A0E">
        <w:rPr>
          <w:color w:val="auto"/>
          <w:u w:val="single"/>
        </w:rPr>
        <w:t>engage an active shooter, whether duty-bound to do so or otherwise;</w:t>
      </w:r>
    </w:p>
    <w:p w14:paraId="07879501" w14:textId="1C8C4787" w:rsidR="00D33A67" w:rsidRPr="005A1A0E" w:rsidRDefault="00D33A67" w:rsidP="0051262A">
      <w:pPr>
        <w:pStyle w:val="SectionBody"/>
        <w:rPr>
          <w:color w:val="auto"/>
          <w:u w:val="single"/>
        </w:rPr>
      </w:pPr>
      <w:r w:rsidRPr="005A1A0E">
        <w:rPr>
          <w:color w:val="auto"/>
          <w:u w:val="single"/>
        </w:rPr>
        <w:t xml:space="preserve">(6) This </w:t>
      </w:r>
      <w:r w:rsidR="00737C6F" w:rsidRPr="005A1A0E">
        <w:rPr>
          <w:color w:val="auto"/>
          <w:u w:val="single"/>
        </w:rPr>
        <w:t>state</w:t>
      </w:r>
      <w:r w:rsidRPr="005A1A0E">
        <w:rPr>
          <w:color w:val="auto"/>
          <w:u w:val="single"/>
        </w:rPr>
        <w:t xml:space="preserve"> recognizes the need to prevent a person from interfering with an</w:t>
      </w:r>
      <w:r w:rsidR="00606429" w:rsidRPr="005A1A0E">
        <w:rPr>
          <w:color w:val="auto"/>
          <w:u w:val="single"/>
        </w:rPr>
        <w:t xml:space="preserve"> </w:t>
      </w:r>
      <w:r w:rsidRPr="005A1A0E">
        <w:rPr>
          <w:color w:val="auto"/>
          <w:u w:val="single"/>
        </w:rPr>
        <w:t>ongoing investigation after the arrival of law enforcement even in a situation involving an</w:t>
      </w:r>
      <w:r w:rsidR="00606429" w:rsidRPr="005A1A0E">
        <w:rPr>
          <w:color w:val="auto"/>
          <w:u w:val="single"/>
        </w:rPr>
        <w:t xml:space="preserve"> </w:t>
      </w:r>
      <w:r w:rsidRPr="005A1A0E">
        <w:rPr>
          <w:color w:val="auto"/>
          <w:u w:val="single"/>
        </w:rPr>
        <w:t>active shooter on school grounds with some exceptions;</w:t>
      </w:r>
    </w:p>
    <w:p w14:paraId="407F5EC8" w14:textId="0EA3A779" w:rsidR="00D33A67" w:rsidRPr="005A1A0E" w:rsidRDefault="00D33A67" w:rsidP="0051262A">
      <w:pPr>
        <w:pStyle w:val="SectionBody"/>
        <w:rPr>
          <w:color w:val="auto"/>
          <w:u w:val="single"/>
        </w:rPr>
      </w:pPr>
      <w:r w:rsidRPr="005A1A0E">
        <w:rPr>
          <w:color w:val="auto"/>
          <w:u w:val="single"/>
        </w:rPr>
        <w:t xml:space="preserve">(7) Neither civilized society nor this </w:t>
      </w:r>
      <w:r w:rsidR="00737C6F" w:rsidRPr="005A1A0E">
        <w:rPr>
          <w:color w:val="auto"/>
          <w:u w:val="single"/>
        </w:rPr>
        <w:t>state</w:t>
      </w:r>
      <w:r w:rsidRPr="005A1A0E">
        <w:rPr>
          <w:color w:val="auto"/>
          <w:u w:val="single"/>
        </w:rPr>
        <w:t xml:space="preserve"> can continue to permit willful acts of</w:t>
      </w:r>
      <w:r w:rsidR="00606429" w:rsidRPr="005A1A0E">
        <w:rPr>
          <w:color w:val="auto"/>
          <w:u w:val="single"/>
        </w:rPr>
        <w:t xml:space="preserve"> </w:t>
      </w:r>
      <w:r w:rsidRPr="005A1A0E">
        <w:rPr>
          <w:color w:val="auto"/>
          <w:u w:val="single"/>
        </w:rPr>
        <w:t>cowardice in response to an active shooter on school grounds by a school security</w:t>
      </w:r>
      <w:r w:rsidR="00606429" w:rsidRPr="005A1A0E">
        <w:rPr>
          <w:color w:val="auto"/>
          <w:u w:val="single"/>
        </w:rPr>
        <w:t xml:space="preserve"> </w:t>
      </w:r>
      <w:r w:rsidRPr="005A1A0E">
        <w:rPr>
          <w:color w:val="auto"/>
          <w:u w:val="single"/>
        </w:rPr>
        <w:t>guard whose paramount job and purpose is to provide safety;</w:t>
      </w:r>
    </w:p>
    <w:p w14:paraId="01A96B5D" w14:textId="076C41A8" w:rsidR="00D33A67" w:rsidRPr="005A1A0E" w:rsidRDefault="00D33A67" w:rsidP="0051262A">
      <w:pPr>
        <w:pStyle w:val="SectionBody"/>
        <w:rPr>
          <w:color w:val="auto"/>
          <w:u w:val="single"/>
        </w:rPr>
      </w:pPr>
      <w:r w:rsidRPr="005A1A0E">
        <w:rPr>
          <w:color w:val="auto"/>
          <w:u w:val="single"/>
        </w:rPr>
        <w:t>(8) In response to a school shooting on May 24, 2022</w:t>
      </w:r>
      <w:r w:rsidR="005A1A0E" w:rsidRPr="005A1A0E">
        <w:rPr>
          <w:color w:val="auto"/>
          <w:u w:val="single"/>
        </w:rPr>
        <w:t>,</w:t>
      </w:r>
      <w:r w:rsidRPr="005A1A0E">
        <w:rPr>
          <w:color w:val="auto"/>
          <w:u w:val="single"/>
        </w:rPr>
        <w:t xml:space="preserve"> in Uvalde Texas that</w:t>
      </w:r>
      <w:r w:rsidR="00606429" w:rsidRPr="005A1A0E">
        <w:rPr>
          <w:color w:val="auto"/>
          <w:u w:val="single"/>
        </w:rPr>
        <w:t xml:space="preserve"> </w:t>
      </w:r>
      <w:r w:rsidRPr="005A1A0E">
        <w:rPr>
          <w:color w:val="auto"/>
          <w:u w:val="single"/>
        </w:rPr>
        <w:t xml:space="preserve">claims the lives of </w:t>
      </w:r>
      <w:r w:rsidR="006B6174" w:rsidRPr="005A1A0E">
        <w:rPr>
          <w:color w:val="auto"/>
          <w:u w:val="single"/>
        </w:rPr>
        <w:t xml:space="preserve">19 </w:t>
      </w:r>
      <w:r w:rsidRPr="005A1A0E">
        <w:rPr>
          <w:color w:val="auto"/>
          <w:u w:val="single"/>
        </w:rPr>
        <w:t>students and two teachers, President Biden called upon</w:t>
      </w:r>
      <w:r w:rsidR="00606429" w:rsidRPr="005A1A0E">
        <w:rPr>
          <w:color w:val="auto"/>
          <w:u w:val="single"/>
        </w:rPr>
        <w:t xml:space="preserve"> </w:t>
      </w:r>
      <w:r w:rsidRPr="005A1A0E">
        <w:rPr>
          <w:color w:val="auto"/>
          <w:u w:val="single"/>
        </w:rPr>
        <w:t xml:space="preserve">lawmakers to </w:t>
      </w:r>
      <w:r w:rsidR="00553B85" w:rsidRPr="005A1A0E">
        <w:rPr>
          <w:color w:val="auto"/>
          <w:u w:val="single"/>
        </w:rPr>
        <w:t>"</w:t>
      </w:r>
      <w:r w:rsidRPr="005A1A0E">
        <w:rPr>
          <w:color w:val="auto"/>
          <w:u w:val="single"/>
        </w:rPr>
        <w:t>do something,</w:t>
      </w:r>
      <w:r w:rsidR="00553B85" w:rsidRPr="005A1A0E">
        <w:rPr>
          <w:color w:val="auto"/>
          <w:u w:val="single"/>
        </w:rPr>
        <w:t>"</w:t>
      </w:r>
      <w:r w:rsidRPr="005A1A0E">
        <w:rPr>
          <w:color w:val="auto"/>
          <w:u w:val="single"/>
        </w:rPr>
        <w:t xml:space="preserve"> and enacting the </w:t>
      </w:r>
      <w:r w:rsidR="00553B85" w:rsidRPr="005A1A0E">
        <w:rPr>
          <w:color w:val="auto"/>
          <w:u w:val="single"/>
        </w:rPr>
        <w:t>"</w:t>
      </w:r>
      <w:r w:rsidRPr="005A1A0E">
        <w:rPr>
          <w:color w:val="auto"/>
          <w:u w:val="single"/>
        </w:rPr>
        <w:t>Transferred Right Of Self-Defense</w:t>
      </w:r>
      <w:r w:rsidR="00606429" w:rsidRPr="005A1A0E">
        <w:rPr>
          <w:color w:val="auto"/>
          <w:u w:val="single"/>
        </w:rPr>
        <w:t xml:space="preserve"> </w:t>
      </w:r>
      <w:r w:rsidRPr="005A1A0E">
        <w:rPr>
          <w:color w:val="auto"/>
          <w:u w:val="single"/>
        </w:rPr>
        <w:t>Active School Shooter Act (TROS DASSA)</w:t>
      </w:r>
      <w:r w:rsidR="00553B85" w:rsidRPr="005A1A0E">
        <w:rPr>
          <w:color w:val="auto"/>
          <w:u w:val="single"/>
        </w:rPr>
        <w:t>"</w:t>
      </w:r>
      <w:r w:rsidRPr="005A1A0E">
        <w:rPr>
          <w:color w:val="auto"/>
          <w:u w:val="single"/>
        </w:rPr>
        <w:t xml:space="preserve"> is doing something that will actually deter</w:t>
      </w:r>
      <w:r w:rsidR="00606429" w:rsidRPr="005A1A0E">
        <w:rPr>
          <w:color w:val="auto"/>
          <w:u w:val="single"/>
        </w:rPr>
        <w:t xml:space="preserve"> </w:t>
      </w:r>
      <w:r w:rsidRPr="005A1A0E">
        <w:rPr>
          <w:color w:val="auto"/>
          <w:u w:val="single"/>
        </w:rPr>
        <w:t>school shootings in a manner that accords with the realities of human nature and our</w:t>
      </w:r>
      <w:r w:rsidR="00606429" w:rsidRPr="005A1A0E">
        <w:rPr>
          <w:color w:val="auto"/>
          <w:u w:val="single"/>
        </w:rPr>
        <w:t xml:space="preserve"> </w:t>
      </w:r>
      <w:r w:rsidRPr="005A1A0E">
        <w:rPr>
          <w:color w:val="auto"/>
          <w:u w:val="single"/>
        </w:rPr>
        <w:t>Constitutional framework, which includes the Second Amendment;</w:t>
      </w:r>
    </w:p>
    <w:p w14:paraId="69E75351" w14:textId="3E4EF8CF" w:rsidR="00D33A67" w:rsidRPr="005A1A0E" w:rsidRDefault="00D33A67" w:rsidP="0051262A">
      <w:pPr>
        <w:pStyle w:val="SectionBody"/>
        <w:rPr>
          <w:color w:val="auto"/>
          <w:u w:val="single"/>
        </w:rPr>
      </w:pPr>
      <w:r w:rsidRPr="005A1A0E">
        <w:rPr>
          <w:color w:val="auto"/>
          <w:u w:val="single"/>
        </w:rPr>
        <w:t>(9) On June 7, 2022, from the White House briefing room, Matthew</w:t>
      </w:r>
      <w:r w:rsidR="00606429" w:rsidRPr="005A1A0E">
        <w:rPr>
          <w:color w:val="auto"/>
          <w:u w:val="single"/>
        </w:rPr>
        <w:t xml:space="preserve"> </w:t>
      </w:r>
      <w:r w:rsidRPr="005A1A0E">
        <w:rPr>
          <w:color w:val="auto"/>
          <w:u w:val="single"/>
        </w:rPr>
        <w:t>McConaughey, the actor, made an impassioned plea for safer schools, explaining that</w:t>
      </w:r>
      <w:r w:rsidR="00606429" w:rsidRPr="005A1A0E">
        <w:rPr>
          <w:color w:val="auto"/>
          <w:u w:val="single"/>
        </w:rPr>
        <w:t xml:space="preserve"> </w:t>
      </w:r>
      <w:r w:rsidRPr="005A1A0E">
        <w:rPr>
          <w:color w:val="auto"/>
          <w:u w:val="single"/>
        </w:rPr>
        <w:t xml:space="preserve">deterring school shootings should be a bi-partisan issue and that to do so </w:t>
      </w:r>
      <w:r w:rsidR="00553B85" w:rsidRPr="005A1A0E">
        <w:rPr>
          <w:color w:val="auto"/>
          <w:u w:val="single"/>
        </w:rPr>
        <w:t>"</w:t>
      </w:r>
      <w:r w:rsidRPr="005A1A0E">
        <w:rPr>
          <w:color w:val="auto"/>
          <w:u w:val="single"/>
        </w:rPr>
        <w:t>we start by</w:t>
      </w:r>
      <w:r w:rsidR="00606429" w:rsidRPr="005A1A0E">
        <w:rPr>
          <w:color w:val="auto"/>
          <w:u w:val="single"/>
        </w:rPr>
        <w:t xml:space="preserve"> </w:t>
      </w:r>
      <w:r w:rsidRPr="005A1A0E">
        <w:rPr>
          <w:color w:val="auto"/>
          <w:u w:val="single"/>
        </w:rPr>
        <w:t>making laws that save innocent lives and that don’t infringe on our Second Amendment</w:t>
      </w:r>
      <w:r w:rsidR="00606429" w:rsidRPr="005A1A0E">
        <w:rPr>
          <w:color w:val="auto"/>
          <w:u w:val="single"/>
        </w:rPr>
        <w:t xml:space="preserve"> </w:t>
      </w:r>
      <w:r w:rsidRPr="005A1A0E">
        <w:rPr>
          <w:color w:val="auto"/>
          <w:u w:val="single"/>
        </w:rPr>
        <w:t>rights.</w:t>
      </w:r>
      <w:r w:rsidR="00553B85" w:rsidRPr="005A1A0E">
        <w:rPr>
          <w:color w:val="auto"/>
          <w:u w:val="single"/>
        </w:rPr>
        <w:t>"</w:t>
      </w:r>
    </w:p>
    <w:p w14:paraId="1B3954A1" w14:textId="08EEFDD9" w:rsidR="003260B7" w:rsidRPr="005A1A0E" w:rsidRDefault="00D33A67" w:rsidP="00737C6F">
      <w:pPr>
        <w:pStyle w:val="SectionHeading"/>
        <w:rPr>
          <w:color w:val="auto"/>
          <w:u w:val="single"/>
        </w:rPr>
        <w:sectPr w:rsidR="003260B7" w:rsidRPr="005A1A0E" w:rsidSect="00CD79EA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5A1A0E">
        <w:rPr>
          <w:color w:val="auto"/>
          <w:u w:val="single"/>
        </w:rPr>
        <w:t>§61-2</w:t>
      </w:r>
      <w:r w:rsidR="009F3031" w:rsidRPr="005A1A0E">
        <w:rPr>
          <w:color w:val="auto"/>
          <w:u w:val="single"/>
        </w:rPr>
        <w:t>A</w:t>
      </w:r>
      <w:r w:rsidRPr="005A1A0E">
        <w:rPr>
          <w:color w:val="auto"/>
          <w:u w:val="single"/>
        </w:rPr>
        <w:t>-3. Active School Shooting</w:t>
      </w:r>
      <w:r w:rsidR="00FC4227" w:rsidRPr="005A1A0E">
        <w:rPr>
          <w:color w:val="auto"/>
          <w:u w:val="single"/>
        </w:rPr>
        <w:t>; definitions; special reward</w:t>
      </w:r>
      <w:r w:rsidRPr="005A1A0E">
        <w:rPr>
          <w:color w:val="auto"/>
          <w:u w:val="single"/>
        </w:rPr>
        <w:t>.</w:t>
      </w:r>
    </w:p>
    <w:p w14:paraId="72C51251" w14:textId="77777777" w:rsidR="00D33A67" w:rsidRPr="005A1A0E" w:rsidRDefault="00D33A67" w:rsidP="00737C6F">
      <w:pPr>
        <w:pStyle w:val="SectionBody"/>
        <w:rPr>
          <w:color w:val="auto"/>
          <w:u w:val="single"/>
        </w:rPr>
      </w:pPr>
      <w:r w:rsidRPr="005A1A0E">
        <w:rPr>
          <w:color w:val="auto"/>
          <w:u w:val="single"/>
        </w:rPr>
        <w:t>(a) As used in this section:</w:t>
      </w:r>
    </w:p>
    <w:p w14:paraId="3375D997" w14:textId="0ACF96E9" w:rsidR="00D33A67" w:rsidRPr="005A1A0E" w:rsidRDefault="00D33A67" w:rsidP="00737C6F">
      <w:pPr>
        <w:pStyle w:val="SectionBody"/>
        <w:rPr>
          <w:color w:val="auto"/>
          <w:u w:val="single"/>
        </w:rPr>
      </w:pPr>
      <w:r w:rsidRPr="005A1A0E">
        <w:rPr>
          <w:color w:val="auto"/>
          <w:u w:val="single"/>
        </w:rPr>
        <w:t xml:space="preserve"> </w:t>
      </w:r>
      <w:r w:rsidR="00553B85" w:rsidRPr="005A1A0E">
        <w:rPr>
          <w:color w:val="auto"/>
          <w:u w:val="single"/>
        </w:rPr>
        <w:t>"</w:t>
      </w:r>
      <w:r w:rsidRPr="005A1A0E">
        <w:rPr>
          <w:color w:val="auto"/>
          <w:u w:val="single"/>
        </w:rPr>
        <w:t>Active shooter</w:t>
      </w:r>
      <w:r w:rsidR="00553B85" w:rsidRPr="005A1A0E">
        <w:rPr>
          <w:color w:val="auto"/>
          <w:u w:val="single"/>
        </w:rPr>
        <w:t>"</w:t>
      </w:r>
      <w:r w:rsidRPr="005A1A0E">
        <w:rPr>
          <w:color w:val="auto"/>
          <w:u w:val="single"/>
        </w:rPr>
        <w:t xml:space="preserve"> means a person who commits a hostile act or who</w:t>
      </w:r>
      <w:r w:rsidR="003260B7" w:rsidRPr="005A1A0E">
        <w:rPr>
          <w:color w:val="auto"/>
          <w:u w:val="single"/>
        </w:rPr>
        <w:t xml:space="preserve"> </w:t>
      </w:r>
      <w:r w:rsidRPr="005A1A0E">
        <w:rPr>
          <w:color w:val="auto"/>
          <w:u w:val="single"/>
        </w:rPr>
        <w:t>demonstrates hostile intent on school grounds with a firearm or some other device;</w:t>
      </w:r>
    </w:p>
    <w:p w14:paraId="23EBD0AC" w14:textId="6CD70847" w:rsidR="00D33A67" w:rsidRPr="005A1A0E" w:rsidRDefault="00553B85" w:rsidP="00606429">
      <w:pPr>
        <w:pStyle w:val="SectionBody"/>
        <w:rPr>
          <w:color w:val="auto"/>
          <w:u w:val="single"/>
        </w:rPr>
      </w:pPr>
      <w:r w:rsidRPr="005A1A0E">
        <w:rPr>
          <w:color w:val="auto"/>
          <w:u w:val="single"/>
        </w:rPr>
        <w:lastRenderedPageBreak/>
        <w:t>"</w:t>
      </w:r>
      <w:r w:rsidR="00D33A67" w:rsidRPr="005A1A0E">
        <w:rPr>
          <w:color w:val="auto"/>
          <w:u w:val="single"/>
        </w:rPr>
        <w:t>A person</w:t>
      </w:r>
      <w:r w:rsidRPr="005A1A0E">
        <w:rPr>
          <w:color w:val="auto"/>
          <w:u w:val="single"/>
        </w:rPr>
        <w:t>"</w:t>
      </w:r>
      <w:r w:rsidR="00D33A67" w:rsidRPr="005A1A0E">
        <w:rPr>
          <w:color w:val="auto"/>
          <w:u w:val="single"/>
        </w:rPr>
        <w:t xml:space="preserve"> means any citizen or civilian, other than an active shooter, with</w:t>
      </w:r>
      <w:r w:rsidR="003260B7" w:rsidRPr="005A1A0E">
        <w:rPr>
          <w:color w:val="auto"/>
          <w:u w:val="single"/>
        </w:rPr>
        <w:t xml:space="preserve"> </w:t>
      </w:r>
      <w:r w:rsidR="00D33A67" w:rsidRPr="005A1A0E">
        <w:rPr>
          <w:color w:val="auto"/>
          <w:u w:val="single"/>
        </w:rPr>
        <w:t>the means, including a firearm, and the opportunity to engage or neutralize an active</w:t>
      </w:r>
      <w:r w:rsidR="003260B7" w:rsidRPr="005A1A0E">
        <w:rPr>
          <w:color w:val="auto"/>
          <w:u w:val="single"/>
        </w:rPr>
        <w:t xml:space="preserve"> </w:t>
      </w:r>
      <w:r w:rsidR="00D33A67" w:rsidRPr="005A1A0E">
        <w:rPr>
          <w:color w:val="auto"/>
          <w:u w:val="single"/>
        </w:rPr>
        <w:t>shooter;</w:t>
      </w:r>
    </w:p>
    <w:p w14:paraId="79E5F59D" w14:textId="3A59391C" w:rsidR="00D33A67" w:rsidRPr="005A1A0E" w:rsidRDefault="00553B85" w:rsidP="00606429">
      <w:pPr>
        <w:pStyle w:val="SectionBody"/>
        <w:rPr>
          <w:color w:val="auto"/>
          <w:u w:val="single"/>
        </w:rPr>
      </w:pPr>
      <w:r w:rsidRPr="005A1A0E">
        <w:rPr>
          <w:color w:val="auto"/>
          <w:u w:val="single"/>
        </w:rPr>
        <w:t>"</w:t>
      </w:r>
      <w:r w:rsidR="00D33A67" w:rsidRPr="005A1A0E">
        <w:rPr>
          <w:color w:val="auto"/>
          <w:u w:val="single"/>
        </w:rPr>
        <w:t>Cowardice</w:t>
      </w:r>
      <w:r w:rsidRPr="005A1A0E">
        <w:rPr>
          <w:color w:val="auto"/>
          <w:u w:val="single"/>
        </w:rPr>
        <w:t>"</w:t>
      </w:r>
      <w:r w:rsidR="00D33A67" w:rsidRPr="005A1A0E">
        <w:rPr>
          <w:color w:val="auto"/>
          <w:u w:val="single"/>
        </w:rPr>
        <w:t xml:space="preserve"> means a school security guard who was duty-bound to protect</w:t>
      </w:r>
      <w:r w:rsidR="003260B7" w:rsidRPr="005A1A0E">
        <w:rPr>
          <w:color w:val="auto"/>
          <w:u w:val="single"/>
        </w:rPr>
        <w:t xml:space="preserve"> </w:t>
      </w:r>
      <w:r w:rsidR="00D33A67" w:rsidRPr="005A1A0E">
        <w:rPr>
          <w:color w:val="auto"/>
          <w:u w:val="single"/>
        </w:rPr>
        <w:t>children from an active shooter who retreats without cause, fails to take meaningful</w:t>
      </w:r>
      <w:r w:rsidR="003260B7" w:rsidRPr="005A1A0E">
        <w:rPr>
          <w:color w:val="auto"/>
          <w:u w:val="single"/>
        </w:rPr>
        <w:t xml:space="preserve"> </w:t>
      </w:r>
      <w:r w:rsidR="00D33A67" w:rsidRPr="005A1A0E">
        <w:rPr>
          <w:color w:val="auto"/>
          <w:u w:val="single"/>
        </w:rPr>
        <w:t>steps to neutralize an active shooter, or negligently refuses to engage an active shooter</w:t>
      </w:r>
      <w:r w:rsidR="003260B7" w:rsidRPr="005A1A0E">
        <w:rPr>
          <w:color w:val="auto"/>
          <w:u w:val="single"/>
        </w:rPr>
        <w:t xml:space="preserve"> </w:t>
      </w:r>
      <w:r w:rsidR="00D33A67" w:rsidRPr="005A1A0E">
        <w:rPr>
          <w:color w:val="auto"/>
          <w:u w:val="single"/>
        </w:rPr>
        <w:t>for self-serving reasons. The term also means refusing to aid law enforcement as</w:t>
      </w:r>
      <w:r w:rsidR="003260B7" w:rsidRPr="005A1A0E">
        <w:rPr>
          <w:color w:val="auto"/>
          <w:u w:val="single"/>
        </w:rPr>
        <w:t xml:space="preserve"> </w:t>
      </w:r>
      <w:r w:rsidR="00D33A67" w:rsidRPr="005A1A0E">
        <w:rPr>
          <w:color w:val="auto"/>
          <w:u w:val="single"/>
        </w:rPr>
        <w:t>described in §61-5-14</w:t>
      </w:r>
      <w:r w:rsidR="0022204B" w:rsidRPr="005A1A0E">
        <w:rPr>
          <w:color w:val="auto"/>
          <w:u w:val="single"/>
        </w:rPr>
        <w:t xml:space="preserve"> of this code</w:t>
      </w:r>
      <w:r w:rsidR="00D33A67" w:rsidRPr="005A1A0E">
        <w:rPr>
          <w:color w:val="auto"/>
          <w:u w:val="single"/>
        </w:rPr>
        <w:t>.</w:t>
      </w:r>
    </w:p>
    <w:p w14:paraId="060C83AC" w14:textId="75AADC81" w:rsidR="00D33A67" w:rsidRPr="005A1A0E" w:rsidRDefault="00553B85" w:rsidP="00606429">
      <w:pPr>
        <w:pStyle w:val="SectionBody"/>
        <w:rPr>
          <w:color w:val="auto"/>
          <w:u w:val="single"/>
        </w:rPr>
      </w:pPr>
      <w:r w:rsidRPr="005A1A0E">
        <w:rPr>
          <w:color w:val="auto"/>
          <w:u w:val="single"/>
        </w:rPr>
        <w:t>"</w:t>
      </w:r>
      <w:r w:rsidR="00D33A67" w:rsidRPr="005A1A0E">
        <w:rPr>
          <w:color w:val="auto"/>
          <w:u w:val="single"/>
        </w:rPr>
        <w:t>Firearm</w:t>
      </w:r>
      <w:r w:rsidRPr="005A1A0E">
        <w:rPr>
          <w:color w:val="auto"/>
          <w:u w:val="single"/>
        </w:rPr>
        <w:t>"</w:t>
      </w:r>
      <w:r w:rsidR="00D33A67" w:rsidRPr="005A1A0E">
        <w:rPr>
          <w:color w:val="auto"/>
          <w:u w:val="single"/>
        </w:rPr>
        <w:t xml:space="preserve"> has the same meaning as in 18 U.S. Code § 921;</w:t>
      </w:r>
    </w:p>
    <w:p w14:paraId="6602122D" w14:textId="459A54A7" w:rsidR="00D33A67" w:rsidRPr="005A1A0E" w:rsidRDefault="00553B85" w:rsidP="00606429">
      <w:pPr>
        <w:pStyle w:val="SectionBody"/>
        <w:rPr>
          <w:color w:val="auto"/>
          <w:u w:val="single"/>
        </w:rPr>
      </w:pPr>
      <w:r w:rsidRPr="005A1A0E">
        <w:rPr>
          <w:color w:val="auto"/>
          <w:u w:val="single"/>
        </w:rPr>
        <w:t>"</w:t>
      </w:r>
      <w:r w:rsidR="00D33A67" w:rsidRPr="005A1A0E">
        <w:rPr>
          <w:color w:val="auto"/>
          <w:u w:val="single"/>
        </w:rPr>
        <w:t>Hostile act</w:t>
      </w:r>
      <w:r w:rsidRPr="005A1A0E">
        <w:rPr>
          <w:color w:val="auto"/>
          <w:u w:val="single"/>
        </w:rPr>
        <w:t>"</w:t>
      </w:r>
      <w:r w:rsidR="00D33A67" w:rsidRPr="005A1A0E">
        <w:rPr>
          <w:color w:val="auto"/>
          <w:u w:val="single"/>
        </w:rPr>
        <w:t xml:space="preserve"> means action committed by a person that could lead to the</w:t>
      </w:r>
      <w:r w:rsidR="003260B7" w:rsidRPr="005A1A0E">
        <w:rPr>
          <w:color w:val="auto"/>
          <w:u w:val="single"/>
        </w:rPr>
        <w:t xml:space="preserve"> </w:t>
      </w:r>
      <w:r w:rsidR="00D33A67" w:rsidRPr="005A1A0E">
        <w:rPr>
          <w:color w:val="auto"/>
          <w:u w:val="single"/>
        </w:rPr>
        <w:t>death or the substantial likelihood of serious bodily injury;</w:t>
      </w:r>
    </w:p>
    <w:p w14:paraId="6BC56265" w14:textId="03E0FA0D" w:rsidR="00D33A67" w:rsidRPr="005A1A0E" w:rsidRDefault="00D33A67" w:rsidP="00606429">
      <w:pPr>
        <w:pStyle w:val="SectionBody"/>
        <w:rPr>
          <w:color w:val="auto"/>
          <w:u w:val="single"/>
        </w:rPr>
      </w:pPr>
      <w:r w:rsidRPr="005A1A0E">
        <w:rPr>
          <w:color w:val="auto"/>
          <w:u w:val="single"/>
        </w:rPr>
        <w:t xml:space="preserve"> </w:t>
      </w:r>
      <w:r w:rsidR="00553B85" w:rsidRPr="005A1A0E">
        <w:rPr>
          <w:color w:val="auto"/>
          <w:u w:val="single"/>
        </w:rPr>
        <w:t>"</w:t>
      </w:r>
      <w:r w:rsidRPr="005A1A0E">
        <w:rPr>
          <w:color w:val="auto"/>
          <w:u w:val="single"/>
        </w:rPr>
        <w:t>Hostile intent</w:t>
      </w:r>
      <w:r w:rsidR="00553B85" w:rsidRPr="005A1A0E">
        <w:rPr>
          <w:color w:val="auto"/>
          <w:u w:val="single"/>
        </w:rPr>
        <w:t>"</w:t>
      </w:r>
      <w:r w:rsidRPr="005A1A0E">
        <w:rPr>
          <w:color w:val="auto"/>
          <w:u w:val="single"/>
        </w:rPr>
        <w:t xml:space="preserve"> means action by a person that demonstrates the intention or</w:t>
      </w:r>
      <w:r w:rsidR="003260B7" w:rsidRPr="005A1A0E">
        <w:rPr>
          <w:color w:val="auto"/>
          <w:u w:val="single"/>
        </w:rPr>
        <w:t xml:space="preserve"> </w:t>
      </w:r>
      <w:r w:rsidRPr="005A1A0E">
        <w:rPr>
          <w:color w:val="auto"/>
          <w:u w:val="single"/>
        </w:rPr>
        <w:t>goal of committing a hostile act;</w:t>
      </w:r>
    </w:p>
    <w:p w14:paraId="1249A2AC" w14:textId="77A5E211" w:rsidR="00D33A67" w:rsidRPr="005A1A0E" w:rsidRDefault="00553B85" w:rsidP="00606429">
      <w:pPr>
        <w:pStyle w:val="SectionBody"/>
        <w:rPr>
          <w:color w:val="auto"/>
          <w:u w:val="single"/>
        </w:rPr>
      </w:pPr>
      <w:r w:rsidRPr="005A1A0E">
        <w:rPr>
          <w:color w:val="auto"/>
          <w:u w:val="single"/>
        </w:rPr>
        <w:t>"</w:t>
      </w:r>
      <w:r w:rsidR="00D33A67" w:rsidRPr="005A1A0E">
        <w:rPr>
          <w:color w:val="auto"/>
          <w:u w:val="single"/>
        </w:rPr>
        <w:t>Proportional force</w:t>
      </w:r>
      <w:r w:rsidRPr="005A1A0E">
        <w:rPr>
          <w:color w:val="auto"/>
          <w:u w:val="single"/>
        </w:rPr>
        <w:t>"</w:t>
      </w:r>
      <w:r w:rsidR="00D33A67" w:rsidRPr="005A1A0E">
        <w:rPr>
          <w:color w:val="auto"/>
          <w:u w:val="single"/>
        </w:rPr>
        <w:t xml:space="preserve"> means the amount of force necessary to protect oneself</w:t>
      </w:r>
      <w:r w:rsidR="003260B7" w:rsidRPr="005A1A0E">
        <w:rPr>
          <w:color w:val="auto"/>
          <w:u w:val="single"/>
        </w:rPr>
        <w:t xml:space="preserve"> </w:t>
      </w:r>
      <w:r w:rsidR="00D33A67" w:rsidRPr="005A1A0E">
        <w:rPr>
          <w:color w:val="auto"/>
          <w:u w:val="single"/>
        </w:rPr>
        <w:t>and others from a hostile act;</w:t>
      </w:r>
    </w:p>
    <w:p w14:paraId="2DF25948" w14:textId="4684BED8" w:rsidR="00D33A67" w:rsidRPr="005A1A0E" w:rsidRDefault="00553B85" w:rsidP="00606429">
      <w:pPr>
        <w:pStyle w:val="SectionBody"/>
        <w:rPr>
          <w:color w:val="auto"/>
          <w:u w:val="single"/>
        </w:rPr>
      </w:pPr>
      <w:r w:rsidRPr="005A1A0E">
        <w:rPr>
          <w:color w:val="auto"/>
          <w:u w:val="single"/>
        </w:rPr>
        <w:t>"</w:t>
      </w:r>
      <w:r w:rsidR="00D33A67" w:rsidRPr="005A1A0E">
        <w:rPr>
          <w:color w:val="auto"/>
          <w:u w:val="single"/>
        </w:rPr>
        <w:t>School grounds" means any of the following:</w:t>
      </w:r>
    </w:p>
    <w:p w14:paraId="4557ECDB" w14:textId="145F1386" w:rsidR="00D33A67" w:rsidRPr="005A1A0E" w:rsidRDefault="00D33A67" w:rsidP="00606429">
      <w:pPr>
        <w:pStyle w:val="SectionBody"/>
        <w:rPr>
          <w:color w:val="auto"/>
          <w:u w:val="single"/>
        </w:rPr>
      </w:pPr>
      <w:r w:rsidRPr="005A1A0E">
        <w:rPr>
          <w:color w:val="auto"/>
          <w:u w:val="single"/>
        </w:rPr>
        <w:t>(</w:t>
      </w:r>
      <w:r w:rsidR="00737C6F" w:rsidRPr="005A1A0E">
        <w:rPr>
          <w:color w:val="auto"/>
          <w:u w:val="single"/>
        </w:rPr>
        <w:t>1</w:t>
      </w:r>
      <w:r w:rsidRPr="005A1A0E">
        <w:rPr>
          <w:color w:val="auto"/>
          <w:u w:val="single"/>
        </w:rPr>
        <w:t>) The area within three hundred feet of a school or its accompanying grounds;</w:t>
      </w:r>
    </w:p>
    <w:p w14:paraId="336D4DCD" w14:textId="15B38B88" w:rsidR="00D33A67" w:rsidRPr="005A1A0E" w:rsidRDefault="00D33A67" w:rsidP="00606429">
      <w:pPr>
        <w:pStyle w:val="SectionBody"/>
        <w:rPr>
          <w:color w:val="auto"/>
          <w:u w:val="single"/>
        </w:rPr>
      </w:pPr>
      <w:r w:rsidRPr="005A1A0E">
        <w:rPr>
          <w:color w:val="auto"/>
          <w:u w:val="single"/>
        </w:rPr>
        <w:t>(</w:t>
      </w:r>
      <w:r w:rsidR="00737C6F" w:rsidRPr="005A1A0E">
        <w:rPr>
          <w:color w:val="auto"/>
          <w:u w:val="single"/>
        </w:rPr>
        <w:t>2</w:t>
      </w:r>
      <w:r w:rsidRPr="005A1A0E">
        <w:rPr>
          <w:color w:val="auto"/>
          <w:u w:val="single"/>
        </w:rPr>
        <w:t xml:space="preserve">) Any public property within </w:t>
      </w:r>
      <w:r w:rsidR="006B6174" w:rsidRPr="005A1A0E">
        <w:rPr>
          <w:color w:val="auto"/>
          <w:u w:val="single"/>
        </w:rPr>
        <w:t xml:space="preserve">1,000 </w:t>
      </w:r>
      <w:r w:rsidRPr="005A1A0E">
        <w:rPr>
          <w:color w:val="auto"/>
          <w:u w:val="single"/>
        </w:rPr>
        <w:t>feet of a school or its accompanying</w:t>
      </w:r>
      <w:r w:rsidR="003260B7" w:rsidRPr="005A1A0E">
        <w:rPr>
          <w:color w:val="auto"/>
          <w:u w:val="single"/>
        </w:rPr>
        <w:t xml:space="preserve"> </w:t>
      </w:r>
      <w:r w:rsidRPr="005A1A0E">
        <w:rPr>
          <w:color w:val="auto"/>
          <w:u w:val="single"/>
        </w:rPr>
        <w:t>grounds;</w:t>
      </w:r>
    </w:p>
    <w:p w14:paraId="034E8FBD" w14:textId="578B6636" w:rsidR="00D33A67" w:rsidRPr="005A1A0E" w:rsidRDefault="00D33A67" w:rsidP="00606429">
      <w:pPr>
        <w:pStyle w:val="SectionBody"/>
        <w:rPr>
          <w:color w:val="auto"/>
          <w:u w:val="single"/>
        </w:rPr>
      </w:pPr>
      <w:r w:rsidRPr="005A1A0E">
        <w:rPr>
          <w:color w:val="auto"/>
          <w:u w:val="single"/>
        </w:rPr>
        <w:t>(</w:t>
      </w:r>
      <w:r w:rsidR="00737C6F" w:rsidRPr="005A1A0E">
        <w:rPr>
          <w:color w:val="auto"/>
          <w:u w:val="single"/>
        </w:rPr>
        <w:t>3</w:t>
      </w:r>
      <w:r w:rsidRPr="005A1A0E">
        <w:rPr>
          <w:color w:val="auto"/>
          <w:u w:val="single"/>
        </w:rPr>
        <w:t>) Any school bus;</w:t>
      </w:r>
    </w:p>
    <w:p w14:paraId="5644663D" w14:textId="74960DA0" w:rsidR="00D33A67" w:rsidRPr="005A1A0E" w:rsidRDefault="00D33A67" w:rsidP="00606429">
      <w:pPr>
        <w:pStyle w:val="SectionBody"/>
        <w:rPr>
          <w:color w:val="auto"/>
          <w:u w:val="single"/>
        </w:rPr>
      </w:pPr>
      <w:r w:rsidRPr="005A1A0E">
        <w:rPr>
          <w:color w:val="auto"/>
          <w:u w:val="single"/>
        </w:rPr>
        <w:t>(</w:t>
      </w:r>
      <w:r w:rsidR="00737C6F" w:rsidRPr="005A1A0E">
        <w:rPr>
          <w:color w:val="auto"/>
          <w:u w:val="single"/>
        </w:rPr>
        <w:t>4</w:t>
      </w:r>
      <w:r w:rsidRPr="005A1A0E">
        <w:rPr>
          <w:color w:val="auto"/>
          <w:u w:val="single"/>
        </w:rPr>
        <w:t>) A bus contracted to transport pupils to any school during the time when the</w:t>
      </w:r>
      <w:r w:rsidR="003260B7" w:rsidRPr="005A1A0E">
        <w:rPr>
          <w:color w:val="auto"/>
          <w:u w:val="single"/>
        </w:rPr>
        <w:t xml:space="preserve"> </w:t>
      </w:r>
      <w:r w:rsidRPr="005A1A0E">
        <w:rPr>
          <w:color w:val="auto"/>
          <w:u w:val="single"/>
        </w:rPr>
        <w:t>contracted vehicle is transporting pupils on behalf of the school;</w:t>
      </w:r>
    </w:p>
    <w:p w14:paraId="19130735" w14:textId="0519716D" w:rsidR="00D33A67" w:rsidRPr="005A1A0E" w:rsidRDefault="00D33A67" w:rsidP="00606429">
      <w:pPr>
        <w:pStyle w:val="SectionBody"/>
        <w:rPr>
          <w:color w:val="auto"/>
          <w:u w:val="single"/>
        </w:rPr>
      </w:pPr>
      <w:r w:rsidRPr="005A1A0E">
        <w:rPr>
          <w:color w:val="auto"/>
          <w:u w:val="single"/>
        </w:rPr>
        <w:t>(</w:t>
      </w:r>
      <w:r w:rsidR="00737C6F" w:rsidRPr="005A1A0E">
        <w:rPr>
          <w:color w:val="auto"/>
          <w:u w:val="single"/>
        </w:rPr>
        <w:t>5</w:t>
      </w:r>
      <w:r w:rsidRPr="005A1A0E">
        <w:rPr>
          <w:color w:val="auto"/>
          <w:u w:val="single"/>
        </w:rPr>
        <w:t>) A school bus stop;</w:t>
      </w:r>
    </w:p>
    <w:p w14:paraId="780A7FDE" w14:textId="65F18F80" w:rsidR="00D33A67" w:rsidRPr="005A1A0E" w:rsidRDefault="00D33A67" w:rsidP="00606429">
      <w:pPr>
        <w:pStyle w:val="SectionBody"/>
        <w:rPr>
          <w:color w:val="auto"/>
          <w:u w:val="single"/>
        </w:rPr>
      </w:pPr>
      <w:r w:rsidRPr="005A1A0E">
        <w:rPr>
          <w:color w:val="auto"/>
          <w:u w:val="single"/>
        </w:rPr>
        <w:t>(</w:t>
      </w:r>
      <w:r w:rsidR="00737C6F" w:rsidRPr="005A1A0E">
        <w:rPr>
          <w:color w:val="auto"/>
          <w:u w:val="single"/>
        </w:rPr>
        <w:t>6</w:t>
      </w:r>
      <w:r w:rsidRPr="005A1A0E">
        <w:rPr>
          <w:color w:val="auto"/>
          <w:u w:val="single"/>
        </w:rPr>
        <w:t>) Any bus stop where school children are awaiting, boarding or exiting a bus</w:t>
      </w:r>
      <w:r w:rsidR="003260B7" w:rsidRPr="005A1A0E">
        <w:rPr>
          <w:color w:val="auto"/>
          <w:u w:val="single"/>
        </w:rPr>
        <w:t xml:space="preserve"> </w:t>
      </w:r>
      <w:r w:rsidRPr="005A1A0E">
        <w:rPr>
          <w:color w:val="auto"/>
          <w:u w:val="single"/>
        </w:rPr>
        <w:t>contracted to transport pupils to any school.</w:t>
      </w:r>
    </w:p>
    <w:p w14:paraId="1F3D56FF" w14:textId="266C6D06" w:rsidR="00D33A67" w:rsidRPr="005A1A0E" w:rsidRDefault="00553B85" w:rsidP="00606429">
      <w:pPr>
        <w:pStyle w:val="SectionBody"/>
        <w:rPr>
          <w:color w:val="auto"/>
          <w:u w:val="single"/>
        </w:rPr>
      </w:pPr>
      <w:r w:rsidRPr="005A1A0E">
        <w:rPr>
          <w:color w:val="auto"/>
          <w:u w:val="single"/>
        </w:rPr>
        <w:t>"</w:t>
      </w:r>
      <w:r w:rsidR="00D33A67" w:rsidRPr="005A1A0E">
        <w:rPr>
          <w:color w:val="auto"/>
          <w:u w:val="single"/>
        </w:rPr>
        <w:t>Security guard</w:t>
      </w:r>
      <w:r w:rsidRPr="005A1A0E">
        <w:rPr>
          <w:color w:val="auto"/>
          <w:u w:val="single"/>
        </w:rPr>
        <w:t>"</w:t>
      </w:r>
      <w:r w:rsidR="00D33A67" w:rsidRPr="005A1A0E">
        <w:rPr>
          <w:color w:val="auto"/>
          <w:u w:val="single"/>
        </w:rPr>
        <w:t xml:space="preserve"> means a resource officer, safety officer, or school employee</w:t>
      </w:r>
      <w:r w:rsidR="003260B7" w:rsidRPr="005A1A0E">
        <w:rPr>
          <w:color w:val="auto"/>
          <w:u w:val="single"/>
        </w:rPr>
        <w:t xml:space="preserve"> </w:t>
      </w:r>
      <w:r w:rsidR="00D33A67" w:rsidRPr="005A1A0E">
        <w:rPr>
          <w:color w:val="auto"/>
          <w:u w:val="single"/>
        </w:rPr>
        <w:t>whose paramount contracted purpose, job, or duty is to protect students and teachers</w:t>
      </w:r>
      <w:r w:rsidR="003260B7" w:rsidRPr="005A1A0E">
        <w:rPr>
          <w:color w:val="auto"/>
          <w:u w:val="single"/>
        </w:rPr>
        <w:t xml:space="preserve"> </w:t>
      </w:r>
      <w:r w:rsidR="00D33A67" w:rsidRPr="005A1A0E">
        <w:rPr>
          <w:color w:val="auto"/>
          <w:u w:val="single"/>
        </w:rPr>
        <w:t>from hostile acts;</w:t>
      </w:r>
    </w:p>
    <w:p w14:paraId="0F3F2A5D" w14:textId="4C7E5219" w:rsidR="00D33A67" w:rsidRPr="005A1A0E" w:rsidRDefault="00553B85" w:rsidP="00606429">
      <w:pPr>
        <w:pStyle w:val="SectionBody"/>
        <w:rPr>
          <w:color w:val="auto"/>
          <w:u w:val="single"/>
        </w:rPr>
      </w:pPr>
      <w:r w:rsidRPr="005A1A0E">
        <w:rPr>
          <w:color w:val="auto"/>
          <w:u w:val="single"/>
        </w:rPr>
        <w:t>"</w:t>
      </w:r>
      <w:r w:rsidR="00D33A67" w:rsidRPr="005A1A0E">
        <w:rPr>
          <w:color w:val="auto"/>
          <w:u w:val="single"/>
        </w:rPr>
        <w:t>Stand down</w:t>
      </w:r>
      <w:r w:rsidRPr="005A1A0E">
        <w:rPr>
          <w:color w:val="auto"/>
          <w:u w:val="single"/>
        </w:rPr>
        <w:t>"</w:t>
      </w:r>
      <w:r w:rsidR="00D33A67" w:rsidRPr="005A1A0E">
        <w:rPr>
          <w:color w:val="auto"/>
          <w:u w:val="single"/>
        </w:rPr>
        <w:t xml:space="preserve"> means to stop engaging;</w:t>
      </w:r>
    </w:p>
    <w:p w14:paraId="48981240" w14:textId="0E92635B" w:rsidR="00D33A67" w:rsidRPr="005A1A0E" w:rsidRDefault="00553B85" w:rsidP="00606429">
      <w:pPr>
        <w:pStyle w:val="SectionBody"/>
        <w:rPr>
          <w:color w:val="auto"/>
          <w:u w:val="single"/>
        </w:rPr>
      </w:pPr>
      <w:r w:rsidRPr="005A1A0E">
        <w:rPr>
          <w:color w:val="auto"/>
          <w:u w:val="single"/>
        </w:rPr>
        <w:t>"</w:t>
      </w:r>
      <w:r w:rsidR="00D33A67" w:rsidRPr="005A1A0E">
        <w:rPr>
          <w:color w:val="auto"/>
          <w:u w:val="single"/>
        </w:rPr>
        <w:t>Transferred right of self-defense</w:t>
      </w:r>
      <w:r w:rsidRPr="005A1A0E">
        <w:rPr>
          <w:color w:val="auto"/>
          <w:u w:val="single"/>
        </w:rPr>
        <w:t>"</w:t>
      </w:r>
      <w:r w:rsidR="00D33A67" w:rsidRPr="005A1A0E">
        <w:rPr>
          <w:color w:val="auto"/>
          <w:u w:val="single"/>
        </w:rPr>
        <w:t xml:space="preserve"> means the common law right of</w:t>
      </w:r>
      <w:r w:rsidR="003260B7" w:rsidRPr="005A1A0E">
        <w:rPr>
          <w:color w:val="auto"/>
          <w:u w:val="single"/>
        </w:rPr>
        <w:t xml:space="preserve"> </w:t>
      </w:r>
      <w:r w:rsidR="00D33A67" w:rsidRPr="005A1A0E">
        <w:rPr>
          <w:color w:val="auto"/>
          <w:u w:val="single"/>
        </w:rPr>
        <w:t xml:space="preserve">self-defense is </w:t>
      </w:r>
      <w:r w:rsidR="00D33A67" w:rsidRPr="005A1A0E">
        <w:rPr>
          <w:color w:val="auto"/>
          <w:u w:val="single"/>
        </w:rPr>
        <w:lastRenderedPageBreak/>
        <w:t>transferred to a person who attempts to protect a student, teacher, or</w:t>
      </w:r>
      <w:r w:rsidR="003260B7" w:rsidRPr="005A1A0E">
        <w:rPr>
          <w:color w:val="auto"/>
          <w:u w:val="single"/>
        </w:rPr>
        <w:t xml:space="preserve"> </w:t>
      </w:r>
      <w:r w:rsidR="00D33A67" w:rsidRPr="005A1A0E">
        <w:rPr>
          <w:color w:val="auto"/>
          <w:u w:val="single"/>
        </w:rPr>
        <w:t>person from an active shooter on school grounds.</w:t>
      </w:r>
    </w:p>
    <w:p w14:paraId="1E964478" w14:textId="707AA6DC" w:rsidR="00D33A67" w:rsidRPr="005A1A0E" w:rsidRDefault="00D33A67" w:rsidP="00606429">
      <w:pPr>
        <w:pStyle w:val="SectionBody"/>
        <w:rPr>
          <w:color w:val="auto"/>
          <w:u w:val="single"/>
        </w:rPr>
      </w:pPr>
      <w:r w:rsidRPr="005A1A0E">
        <w:rPr>
          <w:color w:val="auto"/>
          <w:u w:val="single"/>
        </w:rPr>
        <w:t>(b) A person may engage an active shooter, who commits a hostile act or who</w:t>
      </w:r>
      <w:r w:rsidR="003260B7" w:rsidRPr="005A1A0E">
        <w:rPr>
          <w:color w:val="auto"/>
          <w:u w:val="single"/>
        </w:rPr>
        <w:t xml:space="preserve"> </w:t>
      </w:r>
      <w:r w:rsidRPr="005A1A0E">
        <w:rPr>
          <w:color w:val="auto"/>
          <w:u w:val="single"/>
        </w:rPr>
        <w:t>demonstrates hostile intent at a public or private school, kindergarten through college,</w:t>
      </w:r>
      <w:r w:rsidR="003260B7" w:rsidRPr="005A1A0E">
        <w:rPr>
          <w:color w:val="auto"/>
          <w:u w:val="single"/>
        </w:rPr>
        <w:t xml:space="preserve"> </w:t>
      </w:r>
      <w:r w:rsidRPr="005A1A0E">
        <w:rPr>
          <w:color w:val="auto"/>
          <w:u w:val="single"/>
        </w:rPr>
        <w:t>with proportional force to terminate or neutralize the active shooter with absolute</w:t>
      </w:r>
      <w:r w:rsidR="003260B7" w:rsidRPr="005A1A0E">
        <w:rPr>
          <w:color w:val="auto"/>
          <w:u w:val="single"/>
        </w:rPr>
        <w:t xml:space="preserve"> </w:t>
      </w:r>
      <w:r w:rsidRPr="005A1A0E">
        <w:rPr>
          <w:color w:val="auto"/>
          <w:u w:val="single"/>
        </w:rPr>
        <w:t>impunity under the transferred right of self-defense to protect students, teachers, and</w:t>
      </w:r>
      <w:r w:rsidR="003260B7" w:rsidRPr="005A1A0E">
        <w:rPr>
          <w:color w:val="auto"/>
          <w:u w:val="single"/>
        </w:rPr>
        <w:t xml:space="preserve"> </w:t>
      </w:r>
      <w:r w:rsidRPr="005A1A0E">
        <w:rPr>
          <w:color w:val="auto"/>
          <w:u w:val="single"/>
        </w:rPr>
        <w:t>others.</w:t>
      </w:r>
    </w:p>
    <w:p w14:paraId="73A93ACF" w14:textId="0B1167D3" w:rsidR="00D33A67" w:rsidRPr="005A1A0E" w:rsidRDefault="00D33A67" w:rsidP="00606429">
      <w:pPr>
        <w:pStyle w:val="SectionBody"/>
        <w:rPr>
          <w:color w:val="auto"/>
          <w:u w:val="single"/>
        </w:rPr>
      </w:pPr>
      <w:r w:rsidRPr="005A1A0E">
        <w:rPr>
          <w:color w:val="auto"/>
          <w:u w:val="single"/>
        </w:rPr>
        <w:t>(c) A person may engage an active shooter at a public or private school,</w:t>
      </w:r>
      <w:r w:rsidR="003260B7" w:rsidRPr="005A1A0E">
        <w:rPr>
          <w:color w:val="auto"/>
          <w:u w:val="single"/>
        </w:rPr>
        <w:t xml:space="preserve"> </w:t>
      </w:r>
      <w:r w:rsidR="00737C6F" w:rsidRPr="005A1A0E">
        <w:rPr>
          <w:color w:val="auto"/>
          <w:u w:val="single"/>
        </w:rPr>
        <w:t>kindergarten</w:t>
      </w:r>
      <w:r w:rsidRPr="005A1A0E">
        <w:rPr>
          <w:color w:val="auto"/>
          <w:u w:val="single"/>
        </w:rPr>
        <w:t xml:space="preserve"> through college, with necessary and proportional force to terminate or</w:t>
      </w:r>
      <w:r w:rsidR="003260B7" w:rsidRPr="005A1A0E">
        <w:rPr>
          <w:color w:val="auto"/>
          <w:u w:val="single"/>
        </w:rPr>
        <w:t xml:space="preserve"> </w:t>
      </w:r>
      <w:r w:rsidRPr="005A1A0E">
        <w:rPr>
          <w:color w:val="auto"/>
          <w:u w:val="single"/>
        </w:rPr>
        <w:t>neutralize the active shooter with absolute impunity before or after the arrival of law</w:t>
      </w:r>
      <w:r w:rsidR="003260B7" w:rsidRPr="005A1A0E">
        <w:rPr>
          <w:color w:val="auto"/>
          <w:u w:val="single"/>
        </w:rPr>
        <w:t xml:space="preserve"> </w:t>
      </w:r>
      <w:r w:rsidRPr="005A1A0E">
        <w:rPr>
          <w:color w:val="auto"/>
          <w:u w:val="single"/>
        </w:rPr>
        <w:t>enforcement. After law enforcement arrives on school grounds, a person engaging the</w:t>
      </w:r>
      <w:r w:rsidR="003260B7" w:rsidRPr="005A1A0E">
        <w:rPr>
          <w:color w:val="auto"/>
          <w:u w:val="single"/>
        </w:rPr>
        <w:t xml:space="preserve"> </w:t>
      </w:r>
      <w:r w:rsidRPr="005A1A0E">
        <w:rPr>
          <w:color w:val="auto"/>
          <w:u w:val="single"/>
        </w:rPr>
        <w:t xml:space="preserve">active shooter </w:t>
      </w:r>
      <w:r w:rsidR="00737C6F" w:rsidRPr="005A1A0E">
        <w:rPr>
          <w:color w:val="auto"/>
          <w:u w:val="single"/>
        </w:rPr>
        <w:t>shall</w:t>
      </w:r>
      <w:r w:rsidRPr="005A1A0E">
        <w:rPr>
          <w:color w:val="auto"/>
          <w:u w:val="single"/>
        </w:rPr>
        <w:t xml:space="preserve"> stand down if ordered to do so by law enforcement so as to not</w:t>
      </w:r>
      <w:r w:rsidR="003260B7" w:rsidRPr="005A1A0E">
        <w:rPr>
          <w:color w:val="auto"/>
          <w:u w:val="single"/>
        </w:rPr>
        <w:t xml:space="preserve"> </w:t>
      </w:r>
      <w:r w:rsidRPr="005A1A0E">
        <w:rPr>
          <w:color w:val="auto"/>
          <w:u w:val="single"/>
        </w:rPr>
        <w:t>interfere with an ongoing investigation.</w:t>
      </w:r>
    </w:p>
    <w:p w14:paraId="09A8887E" w14:textId="17B4E951" w:rsidR="00D33A67" w:rsidRPr="005A1A0E" w:rsidRDefault="00D33A67" w:rsidP="00606429">
      <w:pPr>
        <w:pStyle w:val="SectionBody"/>
        <w:rPr>
          <w:color w:val="auto"/>
          <w:u w:val="single"/>
        </w:rPr>
      </w:pPr>
      <w:r w:rsidRPr="005A1A0E">
        <w:rPr>
          <w:color w:val="auto"/>
          <w:u w:val="single"/>
        </w:rPr>
        <w:t>(d) A person who refuses to stand down in a situation described in subsection</w:t>
      </w:r>
      <w:r w:rsidR="003260B7" w:rsidRPr="005A1A0E">
        <w:rPr>
          <w:color w:val="auto"/>
          <w:u w:val="single"/>
        </w:rPr>
        <w:t xml:space="preserve"> </w:t>
      </w:r>
      <w:r w:rsidRPr="005A1A0E">
        <w:rPr>
          <w:color w:val="auto"/>
          <w:u w:val="single"/>
        </w:rPr>
        <w:t xml:space="preserve">(c) of this section, commits the offense of obstructing an officer under §61-5-17 </w:t>
      </w:r>
      <w:r w:rsidR="00737C6F" w:rsidRPr="005A1A0E">
        <w:rPr>
          <w:color w:val="auto"/>
          <w:u w:val="single"/>
        </w:rPr>
        <w:t xml:space="preserve">of this code </w:t>
      </w:r>
      <w:r w:rsidRPr="005A1A0E">
        <w:rPr>
          <w:color w:val="auto"/>
          <w:u w:val="single"/>
        </w:rPr>
        <w:t>and is</w:t>
      </w:r>
      <w:r w:rsidR="003260B7" w:rsidRPr="005A1A0E">
        <w:rPr>
          <w:color w:val="auto"/>
          <w:u w:val="single"/>
        </w:rPr>
        <w:t xml:space="preserve"> </w:t>
      </w:r>
      <w:r w:rsidRPr="005A1A0E">
        <w:rPr>
          <w:color w:val="auto"/>
          <w:u w:val="single"/>
        </w:rPr>
        <w:t>subject to the penalties under that section.</w:t>
      </w:r>
    </w:p>
    <w:p w14:paraId="2FAC3AA0" w14:textId="393953A5" w:rsidR="00D33A67" w:rsidRPr="005A1A0E" w:rsidRDefault="00D33A67" w:rsidP="00606429">
      <w:pPr>
        <w:pStyle w:val="SectionBody"/>
        <w:rPr>
          <w:color w:val="auto"/>
          <w:u w:val="single"/>
        </w:rPr>
      </w:pPr>
      <w:r w:rsidRPr="005A1A0E">
        <w:rPr>
          <w:color w:val="auto"/>
          <w:u w:val="single"/>
        </w:rPr>
        <w:t>(e) It shall be an absolute defense to a violation of subsection (d) of this section</w:t>
      </w:r>
      <w:r w:rsidR="003260B7" w:rsidRPr="005A1A0E">
        <w:rPr>
          <w:color w:val="auto"/>
          <w:u w:val="single"/>
        </w:rPr>
        <w:t xml:space="preserve"> </w:t>
      </w:r>
      <w:r w:rsidRPr="005A1A0E">
        <w:rPr>
          <w:color w:val="auto"/>
          <w:u w:val="single"/>
        </w:rPr>
        <w:t>if the preponderance of the evidence shows that the person who was ordered to stand</w:t>
      </w:r>
      <w:r w:rsidR="003260B7" w:rsidRPr="005A1A0E">
        <w:rPr>
          <w:color w:val="auto"/>
          <w:u w:val="single"/>
        </w:rPr>
        <w:t xml:space="preserve"> </w:t>
      </w:r>
      <w:r w:rsidRPr="005A1A0E">
        <w:rPr>
          <w:color w:val="auto"/>
          <w:u w:val="single"/>
        </w:rPr>
        <w:t>down by law enforcement would have put himself or others in greater danger if obeyed</w:t>
      </w:r>
      <w:r w:rsidR="003260B7" w:rsidRPr="005A1A0E">
        <w:rPr>
          <w:color w:val="auto"/>
          <w:u w:val="single"/>
        </w:rPr>
        <w:t xml:space="preserve"> </w:t>
      </w:r>
      <w:r w:rsidRPr="005A1A0E">
        <w:rPr>
          <w:color w:val="auto"/>
          <w:u w:val="single"/>
        </w:rPr>
        <w:t>or the person who was given the order was engaged in a continuing firefight with the</w:t>
      </w:r>
      <w:r w:rsidR="003260B7" w:rsidRPr="005A1A0E">
        <w:rPr>
          <w:color w:val="auto"/>
          <w:u w:val="single"/>
        </w:rPr>
        <w:t xml:space="preserve"> </w:t>
      </w:r>
      <w:r w:rsidRPr="005A1A0E">
        <w:rPr>
          <w:color w:val="auto"/>
          <w:u w:val="single"/>
        </w:rPr>
        <w:t>active shooter at the time of its issuance.</w:t>
      </w:r>
    </w:p>
    <w:p w14:paraId="125EAD96" w14:textId="350C5417" w:rsidR="00D33A67" w:rsidRPr="005A1A0E" w:rsidRDefault="00D33A67" w:rsidP="00606429">
      <w:pPr>
        <w:pStyle w:val="SectionBody"/>
        <w:rPr>
          <w:color w:val="auto"/>
          <w:u w:val="single"/>
        </w:rPr>
      </w:pPr>
      <w:r w:rsidRPr="005A1A0E">
        <w:rPr>
          <w:color w:val="auto"/>
          <w:u w:val="single"/>
        </w:rPr>
        <w:t>(f) A person who engages an active shooter as described in subsections (b) and</w:t>
      </w:r>
      <w:r w:rsidR="003260B7" w:rsidRPr="005A1A0E">
        <w:rPr>
          <w:color w:val="auto"/>
          <w:u w:val="single"/>
        </w:rPr>
        <w:t xml:space="preserve"> </w:t>
      </w:r>
      <w:r w:rsidRPr="005A1A0E">
        <w:rPr>
          <w:color w:val="auto"/>
          <w:u w:val="single"/>
        </w:rPr>
        <w:t xml:space="preserve">(c) of this section </w:t>
      </w:r>
      <w:r w:rsidR="00737C6F" w:rsidRPr="005A1A0E">
        <w:rPr>
          <w:color w:val="auto"/>
          <w:u w:val="single"/>
        </w:rPr>
        <w:t>is</w:t>
      </w:r>
      <w:r w:rsidRPr="005A1A0E">
        <w:rPr>
          <w:color w:val="auto"/>
          <w:u w:val="single"/>
        </w:rPr>
        <w:t xml:space="preserve"> not guilty of violating section §61-7-11a </w:t>
      </w:r>
      <w:r w:rsidR="00737C6F" w:rsidRPr="005A1A0E">
        <w:rPr>
          <w:color w:val="auto"/>
          <w:u w:val="single"/>
        </w:rPr>
        <w:t>of t</w:t>
      </w:r>
      <w:r w:rsidR="00B52AA8" w:rsidRPr="005A1A0E">
        <w:rPr>
          <w:color w:val="auto"/>
          <w:u w:val="single"/>
        </w:rPr>
        <w:t>h</w:t>
      </w:r>
      <w:r w:rsidR="00737C6F" w:rsidRPr="005A1A0E">
        <w:rPr>
          <w:color w:val="auto"/>
          <w:u w:val="single"/>
        </w:rPr>
        <w:t xml:space="preserve">is code </w:t>
      </w:r>
      <w:r w:rsidRPr="005A1A0E">
        <w:rPr>
          <w:color w:val="auto"/>
          <w:u w:val="single"/>
        </w:rPr>
        <w:t>for possessing a</w:t>
      </w:r>
      <w:r w:rsidR="003260B7" w:rsidRPr="005A1A0E">
        <w:rPr>
          <w:color w:val="auto"/>
          <w:u w:val="single"/>
        </w:rPr>
        <w:t xml:space="preserve"> </w:t>
      </w:r>
      <w:r w:rsidRPr="005A1A0E">
        <w:rPr>
          <w:color w:val="auto"/>
          <w:u w:val="single"/>
        </w:rPr>
        <w:t>firearm on school grounds or any other similar law that conflicts with this section.</w:t>
      </w:r>
    </w:p>
    <w:p w14:paraId="1B22BE19" w14:textId="56E9EA96" w:rsidR="00D33A67" w:rsidRPr="005A1A0E" w:rsidRDefault="00D33A67" w:rsidP="00606429">
      <w:pPr>
        <w:pStyle w:val="SectionBody"/>
        <w:rPr>
          <w:color w:val="auto"/>
          <w:u w:val="single"/>
        </w:rPr>
      </w:pPr>
      <w:r w:rsidRPr="005A1A0E">
        <w:rPr>
          <w:color w:val="auto"/>
          <w:u w:val="single"/>
        </w:rPr>
        <w:t>(g) If a public or private school, kindergarten through college, employs a security</w:t>
      </w:r>
      <w:r w:rsidR="003260B7" w:rsidRPr="005A1A0E">
        <w:rPr>
          <w:color w:val="auto"/>
          <w:u w:val="single"/>
        </w:rPr>
        <w:t xml:space="preserve"> </w:t>
      </w:r>
      <w:r w:rsidRPr="005A1A0E">
        <w:rPr>
          <w:color w:val="auto"/>
          <w:u w:val="single"/>
        </w:rPr>
        <w:t>guard, and if the security guard is in close proximity when an active shooter commits a</w:t>
      </w:r>
      <w:r w:rsidR="003260B7" w:rsidRPr="005A1A0E">
        <w:rPr>
          <w:color w:val="auto"/>
          <w:u w:val="single"/>
        </w:rPr>
        <w:t xml:space="preserve"> </w:t>
      </w:r>
      <w:r w:rsidRPr="005A1A0E">
        <w:rPr>
          <w:color w:val="auto"/>
          <w:u w:val="single"/>
        </w:rPr>
        <w:t>hostile act on school grounds, and if the security guard responds with cowardice, the</w:t>
      </w:r>
      <w:r w:rsidR="003260B7" w:rsidRPr="005A1A0E">
        <w:rPr>
          <w:color w:val="auto"/>
          <w:u w:val="single"/>
        </w:rPr>
        <w:t xml:space="preserve"> </w:t>
      </w:r>
      <w:r w:rsidRPr="005A1A0E">
        <w:rPr>
          <w:color w:val="auto"/>
          <w:u w:val="single"/>
        </w:rPr>
        <w:t>security guard is guilty of a misdemeanor for refusing to aid law enforcement.</w:t>
      </w:r>
    </w:p>
    <w:p w14:paraId="6C6558E1" w14:textId="73B5430D" w:rsidR="00D33A67" w:rsidRPr="005A1A0E" w:rsidRDefault="00D33A67" w:rsidP="00606429">
      <w:pPr>
        <w:pStyle w:val="SectionBody"/>
        <w:rPr>
          <w:color w:val="auto"/>
          <w:u w:val="single"/>
        </w:rPr>
      </w:pPr>
      <w:r w:rsidRPr="005A1A0E">
        <w:rPr>
          <w:color w:val="auto"/>
          <w:u w:val="single"/>
        </w:rPr>
        <w:lastRenderedPageBreak/>
        <w:t>(h) If a person, security guard, or law enforcement officer neutralizes, terminates,</w:t>
      </w:r>
      <w:r w:rsidR="003260B7" w:rsidRPr="005A1A0E">
        <w:rPr>
          <w:color w:val="auto"/>
          <w:u w:val="single"/>
        </w:rPr>
        <w:t xml:space="preserve"> </w:t>
      </w:r>
      <w:r w:rsidRPr="005A1A0E">
        <w:rPr>
          <w:color w:val="auto"/>
          <w:u w:val="single"/>
        </w:rPr>
        <w:t>or subdues an active shooter on school grounds, they may submit an application with</w:t>
      </w:r>
      <w:r w:rsidR="003260B7" w:rsidRPr="005A1A0E">
        <w:rPr>
          <w:color w:val="auto"/>
          <w:u w:val="single"/>
        </w:rPr>
        <w:t xml:space="preserve"> </w:t>
      </w:r>
      <w:r w:rsidRPr="005A1A0E">
        <w:rPr>
          <w:color w:val="auto"/>
          <w:u w:val="single"/>
        </w:rPr>
        <w:t xml:space="preserve">the </w:t>
      </w:r>
      <w:r w:rsidR="00737C6F" w:rsidRPr="005A1A0E">
        <w:rPr>
          <w:color w:val="auto"/>
          <w:u w:val="single"/>
        </w:rPr>
        <w:t>State</w:t>
      </w:r>
      <w:r w:rsidRPr="005A1A0E">
        <w:rPr>
          <w:color w:val="auto"/>
          <w:u w:val="single"/>
        </w:rPr>
        <w:t xml:space="preserve"> Treasurer to claim a special reward. The State Treasurer may award up to</w:t>
      </w:r>
      <w:r w:rsidR="003260B7" w:rsidRPr="005A1A0E">
        <w:rPr>
          <w:color w:val="auto"/>
          <w:u w:val="single"/>
        </w:rPr>
        <w:t xml:space="preserve"> </w:t>
      </w:r>
      <w:r w:rsidRPr="005A1A0E">
        <w:rPr>
          <w:color w:val="auto"/>
          <w:u w:val="single"/>
        </w:rPr>
        <w:t>$50,000 to a person, security guard, or law enforcement officer who played the greatest</w:t>
      </w:r>
      <w:r w:rsidR="003260B7" w:rsidRPr="005A1A0E">
        <w:rPr>
          <w:color w:val="auto"/>
          <w:u w:val="single"/>
        </w:rPr>
        <w:t xml:space="preserve"> </w:t>
      </w:r>
      <w:r w:rsidRPr="005A1A0E">
        <w:rPr>
          <w:color w:val="auto"/>
          <w:u w:val="single"/>
        </w:rPr>
        <w:t>role in neutralizing an active shooter on school grounds.</w:t>
      </w:r>
    </w:p>
    <w:p w14:paraId="1E142D71" w14:textId="06602715" w:rsidR="00D33A67" w:rsidRPr="005A1A0E" w:rsidRDefault="00D33A67" w:rsidP="00606429">
      <w:pPr>
        <w:pStyle w:val="SectionBody"/>
        <w:rPr>
          <w:color w:val="auto"/>
          <w:u w:val="single"/>
        </w:rPr>
      </w:pPr>
      <w:r w:rsidRPr="005A1A0E">
        <w:rPr>
          <w:color w:val="auto"/>
          <w:u w:val="single"/>
        </w:rPr>
        <w:t>(i) If a person, security guard, or law enforcement officer is severely injured or</w:t>
      </w:r>
      <w:r w:rsidR="003260B7" w:rsidRPr="005A1A0E">
        <w:rPr>
          <w:color w:val="auto"/>
          <w:u w:val="single"/>
        </w:rPr>
        <w:t xml:space="preserve"> </w:t>
      </w:r>
      <w:r w:rsidRPr="005A1A0E">
        <w:rPr>
          <w:color w:val="auto"/>
          <w:u w:val="single"/>
        </w:rPr>
        <w:t>killed in attempting to neutralize an active shooter on school grounds, they or their</w:t>
      </w:r>
      <w:r w:rsidR="003260B7" w:rsidRPr="005A1A0E">
        <w:rPr>
          <w:color w:val="auto"/>
          <w:u w:val="single"/>
        </w:rPr>
        <w:t xml:space="preserve"> </w:t>
      </w:r>
      <w:r w:rsidRPr="005A1A0E">
        <w:rPr>
          <w:color w:val="auto"/>
          <w:u w:val="single"/>
        </w:rPr>
        <w:t>surviving family members can submit an application to the State Treasurer to receive a</w:t>
      </w:r>
      <w:r w:rsidR="003260B7" w:rsidRPr="005A1A0E">
        <w:rPr>
          <w:color w:val="auto"/>
          <w:u w:val="single"/>
        </w:rPr>
        <w:t xml:space="preserve"> </w:t>
      </w:r>
      <w:r w:rsidRPr="005A1A0E">
        <w:rPr>
          <w:color w:val="auto"/>
          <w:u w:val="single"/>
        </w:rPr>
        <w:t>reward of up to $50,000. The State Treasurer may grant such a reward up to $50,000</w:t>
      </w:r>
      <w:r w:rsidR="003260B7" w:rsidRPr="005A1A0E">
        <w:rPr>
          <w:color w:val="auto"/>
          <w:u w:val="single"/>
        </w:rPr>
        <w:t xml:space="preserve"> </w:t>
      </w:r>
      <w:r w:rsidRPr="005A1A0E">
        <w:rPr>
          <w:color w:val="auto"/>
          <w:u w:val="single"/>
        </w:rPr>
        <w:t>at its discretion.</w:t>
      </w:r>
    </w:p>
    <w:p w14:paraId="2E070D34" w14:textId="554FC36C" w:rsidR="00D33A67" w:rsidRPr="005A1A0E" w:rsidRDefault="00D33A67" w:rsidP="00606429">
      <w:pPr>
        <w:pStyle w:val="SectionBody"/>
        <w:rPr>
          <w:color w:val="auto"/>
          <w:u w:val="single"/>
        </w:rPr>
      </w:pPr>
      <w:r w:rsidRPr="005A1A0E">
        <w:rPr>
          <w:color w:val="auto"/>
          <w:u w:val="single"/>
        </w:rPr>
        <w:t>(j) The State Treasurer shall prepare the application form described in</w:t>
      </w:r>
      <w:r w:rsidR="003260B7" w:rsidRPr="005A1A0E">
        <w:rPr>
          <w:color w:val="auto"/>
          <w:u w:val="single"/>
        </w:rPr>
        <w:t xml:space="preserve"> </w:t>
      </w:r>
      <w:r w:rsidRPr="005A1A0E">
        <w:rPr>
          <w:color w:val="auto"/>
          <w:u w:val="single"/>
        </w:rPr>
        <w:t>subsections (h) and (i) of this section. The State Treasurer</w:t>
      </w:r>
      <w:r w:rsidR="00FC4227" w:rsidRPr="005A1A0E">
        <w:rPr>
          <w:color w:val="auto"/>
          <w:u w:val="single"/>
        </w:rPr>
        <w:t>,</w:t>
      </w:r>
      <w:r w:rsidRPr="005A1A0E">
        <w:rPr>
          <w:color w:val="auto"/>
          <w:u w:val="single"/>
        </w:rPr>
        <w:t xml:space="preserve"> or designee</w:t>
      </w:r>
      <w:r w:rsidR="00FC4227" w:rsidRPr="005A1A0E">
        <w:rPr>
          <w:color w:val="auto"/>
          <w:u w:val="single"/>
        </w:rPr>
        <w:t>,</w:t>
      </w:r>
      <w:r w:rsidRPr="005A1A0E">
        <w:rPr>
          <w:color w:val="auto"/>
          <w:u w:val="single"/>
        </w:rPr>
        <w:t xml:space="preserve"> may conduct</w:t>
      </w:r>
      <w:r w:rsidR="003260B7" w:rsidRPr="005A1A0E">
        <w:rPr>
          <w:color w:val="auto"/>
          <w:u w:val="single"/>
        </w:rPr>
        <w:t xml:space="preserve"> </w:t>
      </w:r>
      <w:r w:rsidRPr="005A1A0E">
        <w:rPr>
          <w:color w:val="auto"/>
          <w:u w:val="single"/>
        </w:rPr>
        <w:t>a hearing or an investigation in making a determination as to the rewards described in</w:t>
      </w:r>
      <w:r w:rsidR="003260B7" w:rsidRPr="005A1A0E">
        <w:rPr>
          <w:color w:val="auto"/>
          <w:u w:val="single"/>
        </w:rPr>
        <w:t xml:space="preserve"> </w:t>
      </w:r>
      <w:r w:rsidRPr="005A1A0E">
        <w:rPr>
          <w:color w:val="auto"/>
          <w:u w:val="single"/>
        </w:rPr>
        <w:t>subsections (h) and (i) of this section.</w:t>
      </w:r>
    </w:p>
    <w:p w14:paraId="3D6F738D" w14:textId="0BCCBA61" w:rsidR="00D33A67" w:rsidRPr="005A1A0E" w:rsidRDefault="00D33A67" w:rsidP="00606429">
      <w:pPr>
        <w:pStyle w:val="SectionBody"/>
        <w:rPr>
          <w:color w:val="auto"/>
          <w:u w:val="single"/>
        </w:rPr>
      </w:pPr>
      <w:r w:rsidRPr="005A1A0E">
        <w:rPr>
          <w:color w:val="auto"/>
          <w:u w:val="single"/>
        </w:rPr>
        <w:t>(k) This section is constructed to take advantage of the Second Amendment by</w:t>
      </w:r>
      <w:r w:rsidR="003260B7" w:rsidRPr="005A1A0E">
        <w:rPr>
          <w:color w:val="auto"/>
          <w:u w:val="single"/>
        </w:rPr>
        <w:t xml:space="preserve"> </w:t>
      </w:r>
      <w:r w:rsidRPr="005A1A0E">
        <w:rPr>
          <w:color w:val="auto"/>
          <w:u w:val="single"/>
        </w:rPr>
        <w:t>incentivizing a person who is a law-abiding firearm owner to engage to neutralize an</w:t>
      </w:r>
      <w:r w:rsidR="003260B7" w:rsidRPr="005A1A0E">
        <w:rPr>
          <w:color w:val="auto"/>
          <w:u w:val="single"/>
        </w:rPr>
        <w:t xml:space="preserve"> </w:t>
      </w:r>
      <w:r w:rsidRPr="005A1A0E">
        <w:rPr>
          <w:color w:val="auto"/>
          <w:u w:val="single"/>
        </w:rPr>
        <w:t>active shooter on school grounds before the arrival of law enforcement in a situation</w:t>
      </w:r>
      <w:r w:rsidR="003260B7" w:rsidRPr="005A1A0E">
        <w:rPr>
          <w:color w:val="auto"/>
          <w:u w:val="single"/>
        </w:rPr>
        <w:t xml:space="preserve"> </w:t>
      </w:r>
      <w:r w:rsidRPr="005A1A0E">
        <w:rPr>
          <w:color w:val="auto"/>
          <w:u w:val="single"/>
        </w:rPr>
        <w:t>where time is often of the essence.</w:t>
      </w:r>
    </w:p>
    <w:p w14:paraId="547EC10F" w14:textId="2F0E5543" w:rsidR="00D33A67" w:rsidRPr="005A1A0E" w:rsidRDefault="00D33A67" w:rsidP="00606429">
      <w:pPr>
        <w:pStyle w:val="SectionBody"/>
        <w:rPr>
          <w:color w:val="auto"/>
          <w:u w:val="single"/>
        </w:rPr>
      </w:pPr>
      <w:r w:rsidRPr="005A1A0E">
        <w:rPr>
          <w:color w:val="auto"/>
          <w:u w:val="single"/>
        </w:rPr>
        <w:t>(l) This section is constructed pursuant to the police powers conferred to this</w:t>
      </w:r>
      <w:r w:rsidR="003260B7" w:rsidRPr="005A1A0E">
        <w:rPr>
          <w:color w:val="auto"/>
          <w:u w:val="single"/>
        </w:rPr>
        <w:t xml:space="preserve"> </w:t>
      </w:r>
      <w:r w:rsidR="00737C6F" w:rsidRPr="005A1A0E">
        <w:rPr>
          <w:color w:val="auto"/>
          <w:u w:val="single"/>
        </w:rPr>
        <w:t>state</w:t>
      </w:r>
      <w:r w:rsidRPr="005A1A0E">
        <w:rPr>
          <w:color w:val="auto"/>
          <w:u w:val="single"/>
        </w:rPr>
        <w:t xml:space="preserve"> and to the people under the Tenth Amendment of the United States Constitution.</w:t>
      </w:r>
    </w:p>
    <w:p w14:paraId="2C648506" w14:textId="632EF248" w:rsidR="00D33A67" w:rsidRPr="005A1A0E" w:rsidRDefault="00D33A67" w:rsidP="00606429">
      <w:pPr>
        <w:pStyle w:val="SectionBody"/>
        <w:rPr>
          <w:color w:val="auto"/>
          <w:u w:val="single"/>
        </w:rPr>
      </w:pPr>
      <w:r w:rsidRPr="005A1A0E">
        <w:rPr>
          <w:color w:val="auto"/>
          <w:u w:val="single"/>
        </w:rPr>
        <w:t>(m) This section is not constructed to diminish the transferred right of</w:t>
      </w:r>
      <w:r w:rsidR="003260B7" w:rsidRPr="005A1A0E">
        <w:rPr>
          <w:color w:val="auto"/>
          <w:u w:val="single"/>
        </w:rPr>
        <w:t xml:space="preserve"> </w:t>
      </w:r>
      <w:r w:rsidRPr="005A1A0E">
        <w:rPr>
          <w:color w:val="auto"/>
          <w:u w:val="single"/>
        </w:rPr>
        <w:t>self-defense in other instances but to underscore its special importance in a situation</w:t>
      </w:r>
      <w:r w:rsidR="003260B7" w:rsidRPr="005A1A0E">
        <w:rPr>
          <w:color w:val="auto"/>
          <w:u w:val="single"/>
        </w:rPr>
        <w:t xml:space="preserve"> </w:t>
      </w:r>
      <w:r w:rsidRPr="005A1A0E">
        <w:rPr>
          <w:color w:val="auto"/>
          <w:u w:val="single"/>
        </w:rPr>
        <w:t>involving active shooters on school grounds in situations where time is often of the</w:t>
      </w:r>
      <w:r w:rsidR="003260B7" w:rsidRPr="005A1A0E">
        <w:rPr>
          <w:color w:val="auto"/>
          <w:u w:val="single"/>
        </w:rPr>
        <w:t xml:space="preserve"> </w:t>
      </w:r>
      <w:r w:rsidRPr="005A1A0E">
        <w:rPr>
          <w:color w:val="auto"/>
          <w:u w:val="single"/>
        </w:rPr>
        <w:t>essence and the stakes are high.</w:t>
      </w:r>
    </w:p>
    <w:p w14:paraId="540DE4C0" w14:textId="77777777" w:rsidR="00323F69" w:rsidRPr="005A1A0E" w:rsidRDefault="00323F69" w:rsidP="00CC1F3B">
      <w:pPr>
        <w:pStyle w:val="Note"/>
        <w:rPr>
          <w:color w:val="auto"/>
        </w:rPr>
      </w:pPr>
    </w:p>
    <w:p w14:paraId="39A23FCE" w14:textId="5DE27776" w:rsidR="006865E9" w:rsidRPr="005A1A0E" w:rsidRDefault="00CF1DCA" w:rsidP="00CC1F3B">
      <w:pPr>
        <w:pStyle w:val="Note"/>
        <w:rPr>
          <w:color w:val="auto"/>
        </w:rPr>
      </w:pPr>
      <w:r w:rsidRPr="005A1A0E">
        <w:rPr>
          <w:color w:val="auto"/>
        </w:rPr>
        <w:t>NOTE: The</w:t>
      </w:r>
      <w:r w:rsidR="006865E9" w:rsidRPr="005A1A0E">
        <w:rPr>
          <w:color w:val="auto"/>
        </w:rPr>
        <w:t xml:space="preserve"> purpose of this bill is to </w:t>
      </w:r>
      <w:r w:rsidR="00FC4227" w:rsidRPr="005A1A0E">
        <w:rPr>
          <w:color w:val="auto"/>
        </w:rPr>
        <w:t>create the</w:t>
      </w:r>
      <w:r w:rsidR="00FC4227" w:rsidRPr="005A1A0E">
        <w:rPr>
          <w:color w:val="auto"/>
          <w:spacing w:val="-4"/>
        </w:rPr>
        <w:t xml:space="preserve"> </w:t>
      </w:r>
      <w:r w:rsidR="00FC4227" w:rsidRPr="005A1A0E">
        <w:rPr>
          <w:color w:val="auto"/>
        </w:rPr>
        <w:t>transferred</w:t>
      </w:r>
      <w:r w:rsidR="00FC4227" w:rsidRPr="005A1A0E">
        <w:rPr>
          <w:color w:val="auto"/>
          <w:spacing w:val="-4"/>
        </w:rPr>
        <w:t xml:space="preserve"> </w:t>
      </w:r>
      <w:r w:rsidR="00FC4227" w:rsidRPr="005A1A0E">
        <w:rPr>
          <w:color w:val="auto"/>
        </w:rPr>
        <w:t>right of self-defense to a person who engages an active shooter on school grounds.</w:t>
      </w:r>
    </w:p>
    <w:p w14:paraId="20768CB1" w14:textId="77777777" w:rsidR="006865E9" w:rsidRPr="005A1A0E" w:rsidRDefault="00AE48A0" w:rsidP="00CC1F3B">
      <w:pPr>
        <w:pStyle w:val="Note"/>
        <w:rPr>
          <w:color w:val="auto"/>
        </w:rPr>
      </w:pPr>
      <w:r w:rsidRPr="005A1A0E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5A1A0E" w:rsidSect="00323F6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EE840" w14:textId="77777777" w:rsidR="000277FD" w:rsidRPr="00B844FE" w:rsidRDefault="000277FD" w:rsidP="00B844FE">
      <w:r>
        <w:separator/>
      </w:r>
    </w:p>
  </w:endnote>
  <w:endnote w:type="continuationSeparator" w:id="0">
    <w:p w14:paraId="6BE3F672" w14:textId="77777777" w:rsidR="000277FD" w:rsidRPr="00B844FE" w:rsidRDefault="000277FD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AA7B61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F00872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3C876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718B2" w14:textId="77777777" w:rsidR="000277FD" w:rsidRPr="00B844FE" w:rsidRDefault="000277FD" w:rsidP="00B844FE">
      <w:r>
        <w:separator/>
      </w:r>
    </w:p>
  </w:footnote>
  <w:footnote w:type="continuationSeparator" w:id="0">
    <w:p w14:paraId="37FD0AAF" w14:textId="77777777" w:rsidR="000277FD" w:rsidRPr="00B844FE" w:rsidRDefault="000277FD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1138" w14:textId="77777777" w:rsidR="002A0269" w:rsidRPr="00B844FE" w:rsidRDefault="008E0C55">
    <w:pPr>
      <w:pStyle w:val="Header"/>
    </w:pPr>
    <w:sdt>
      <w:sdtPr>
        <w:id w:val="-684364211"/>
        <w:placeholder>
          <w:docPart w:val="953F8AB4EBA44F468E30D2527F41BB0F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953F8AB4EBA44F468E30D2527F41BB0F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FB8B3" w14:textId="5F8235B7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C55D9C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C55D9C">
          <w:rPr>
            <w:sz w:val="22"/>
            <w:szCs w:val="22"/>
          </w:rPr>
          <w:t>202</w:t>
        </w:r>
        <w:r w:rsidR="00284DF0">
          <w:rPr>
            <w:sz w:val="22"/>
            <w:szCs w:val="22"/>
          </w:rPr>
          <w:t>4</w:t>
        </w:r>
        <w:r w:rsidR="00C55D9C">
          <w:rPr>
            <w:sz w:val="22"/>
            <w:szCs w:val="22"/>
          </w:rPr>
          <w:t>R</w:t>
        </w:r>
        <w:r w:rsidR="00284DF0">
          <w:rPr>
            <w:sz w:val="22"/>
            <w:szCs w:val="22"/>
          </w:rPr>
          <w:t>1648</w:t>
        </w:r>
      </w:sdtContent>
    </w:sdt>
  </w:p>
  <w:p w14:paraId="2C5D8026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079C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22922"/>
    <w:multiLevelType w:val="hybridMultilevel"/>
    <w:tmpl w:val="659CB092"/>
    <w:lvl w:ilvl="0" w:tplc="54164012">
      <w:start w:val="1"/>
      <w:numFmt w:val="decimal"/>
      <w:lvlText w:val="(%1)"/>
      <w:lvlJc w:val="left"/>
      <w:pPr>
        <w:ind w:left="10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D845A8E">
      <w:start w:val="1"/>
      <w:numFmt w:val="lowerLetter"/>
      <w:lvlText w:val="(%2)"/>
      <w:lvlJc w:val="left"/>
      <w:pPr>
        <w:ind w:left="1166" w:hanging="347"/>
        <w:jc w:val="left"/>
      </w:pPr>
      <w:rPr>
        <w:rFonts w:hint="default"/>
        <w:w w:val="100"/>
        <w:u w:val="single" w:color="000000"/>
        <w:lang w:val="en-US" w:eastAsia="en-US" w:bidi="ar-SA"/>
      </w:rPr>
    </w:lvl>
    <w:lvl w:ilvl="2" w:tplc="76C6EF00">
      <w:start w:val="1"/>
      <w:numFmt w:val="decimal"/>
      <w:lvlText w:val="(%3)"/>
      <w:lvlJc w:val="left"/>
      <w:pPr>
        <w:ind w:left="100" w:hanging="42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u w:val="single" w:color="000000"/>
        <w:lang w:val="en-US" w:eastAsia="en-US" w:bidi="ar-SA"/>
      </w:rPr>
    </w:lvl>
    <w:lvl w:ilvl="3" w:tplc="8D6CCAA0">
      <w:start w:val="1"/>
      <w:numFmt w:val="lowerLetter"/>
      <w:lvlText w:val="(%4)"/>
      <w:lvlJc w:val="left"/>
      <w:pPr>
        <w:ind w:left="1175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u w:val="single" w:color="000000"/>
        <w:lang w:val="en-US" w:eastAsia="en-US" w:bidi="ar-SA"/>
      </w:rPr>
    </w:lvl>
    <w:lvl w:ilvl="4" w:tplc="ED100D4A">
      <w:numFmt w:val="bullet"/>
      <w:lvlText w:val="•"/>
      <w:lvlJc w:val="left"/>
      <w:pPr>
        <w:ind w:left="3275" w:hanging="356"/>
      </w:pPr>
      <w:rPr>
        <w:rFonts w:hint="default"/>
        <w:lang w:val="en-US" w:eastAsia="en-US" w:bidi="ar-SA"/>
      </w:rPr>
    </w:lvl>
    <w:lvl w:ilvl="5" w:tplc="2102A9BA">
      <w:numFmt w:val="bullet"/>
      <w:lvlText w:val="•"/>
      <w:lvlJc w:val="left"/>
      <w:pPr>
        <w:ind w:left="4322" w:hanging="356"/>
      </w:pPr>
      <w:rPr>
        <w:rFonts w:hint="default"/>
        <w:lang w:val="en-US" w:eastAsia="en-US" w:bidi="ar-SA"/>
      </w:rPr>
    </w:lvl>
    <w:lvl w:ilvl="6" w:tplc="C3BCB2B4">
      <w:numFmt w:val="bullet"/>
      <w:lvlText w:val="•"/>
      <w:lvlJc w:val="left"/>
      <w:pPr>
        <w:ind w:left="5370" w:hanging="356"/>
      </w:pPr>
      <w:rPr>
        <w:rFonts w:hint="default"/>
        <w:lang w:val="en-US" w:eastAsia="en-US" w:bidi="ar-SA"/>
      </w:rPr>
    </w:lvl>
    <w:lvl w:ilvl="7" w:tplc="5636E428">
      <w:numFmt w:val="bullet"/>
      <w:lvlText w:val="•"/>
      <w:lvlJc w:val="left"/>
      <w:pPr>
        <w:ind w:left="6417" w:hanging="356"/>
      </w:pPr>
      <w:rPr>
        <w:rFonts w:hint="default"/>
        <w:lang w:val="en-US" w:eastAsia="en-US" w:bidi="ar-SA"/>
      </w:rPr>
    </w:lvl>
    <w:lvl w:ilvl="8" w:tplc="95567826">
      <w:numFmt w:val="bullet"/>
      <w:lvlText w:val="•"/>
      <w:lvlJc w:val="left"/>
      <w:pPr>
        <w:ind w:left="7465" w:hanging="356"/>
      </w:pPr>
      <w:rPr>
        <w:rFonts w:hint="default"/>
        <w:lang w:val="en-US" w:eastAsia="en-US" w:bidi="ar-SA"/>
      </w:r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692498">
    <w:abstractNumId w:val="1"/>
  </w:num>
  <w:num w:numId="2" w16cid:durableId="1089229531">
    <w:abstractNumId w:val="1"/>
  </w:num>
  <w:num w:numId="3" w16cid:durableId="1045563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907"/>
    <w:rsid w:val="0000526A"/>
    <w:rsid w:val="000277FD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204B"/>
    <w:rsid w:val="0022348D"/>
    <w:rsid w:val="0027011C"/>
    <w:rsid w:val="00274200"/>
    <w:rsid w:val="00275740"/>
    <w:rsid w:val="00284DF0"/>
    <w:rsid w:val="002A0269"/>
    <w:rsid w:val="002B709D"/>
    <w:rsid w:val="00303684"/>
    <w:rsid w:val="003114CD"/>
    <w:rsid w:val="003143F5"/>
    <w:rsid w:val="00314854"/>
    <w:rsid w:val="00323F69"/>
    <w:rsid w:val="003260B7"/>
    <w:rsid w:val="00393BDD"/>
    <w:rsid w:val="00394191"/>
    <w:rsid w:val="00394318"/>
    <w:rsid w:val="003B668A"/>
    <w:rsid w:val="003C51CD"/>
    <w:rsid w:val="003C6034"/>
    <w:rsid w:val="003E3DF0"/>
    <w:rsid w:val="00400B5C"/>
    <w:rsid w:val="004368E0"/>
    <w:rsid w:val="004C13DD"/>
    <w:rsid w:val="004C4B39"/>
    <w:rsid w:val="004D3ABE"/>
    <w:rsid w:val="004E1CDE"/>
    <w:rsid w:val="004E3441"/>
    <w:rsid w:val="00500579"/>
    <w:rsid w:val="0051262A"/>
    <w:rsid w:val="00553B85"/>
    <w:rsid w:val="005A1A0E"/>
    <w:rsid w:val="005A5366"/>
    <w:rsid w:val="00606429"/>
    <w:rsid w:val="006369EB"/>
    <w:rsid w:val="00637E73"/>
    <w:rsid w:val="006865E9"/>
    <w:rsid w:val="00686E9A"/>
    <w:rsid w:val="00691F3E"/>
    <w:rsid w:val="00694BFB"/>
    <w:rsid w:val="006A106B"/>
    <w:rsid w:val="006B15FF"/>
    <w:rsid w:val="006B6174"/>
    <w:rsid w:val="006C523D"/>
    <w:rsid w:val="006D4036"/>
    <w:rsid w:val="00737C6F"/>
    <w:rsid w:val="00744907"/>
    <w:rsid w:val="007A5259"/>
    <w:rsid w:val="007A7081"/>
    <w:rsid w:val="007F1CF5"/>
    <w:rsid w:val="00834EDE"/>
    <w:rsid w:val="008736AA"/>
    <w:rsid w:val="00881A10"/>
    <w:rsid w:val="008C6CCA"/>
    <w:rsid w:val="008D275D"/>
    <w:rsid w:val="008E0C55"/>
    <w:rsid w:val="008F5F26"/>
    <w:rsid w:val="00900A6B"/>
    <w:rsid w:val="0092384A"/>
    <w:rsid w:val="00980327"/>
    <w:rsid w:val="00986478"/>
    <w:rsid w:val="009B5557"/>
    <w:rsid w:val="009F1067"/>
    <w:rsid w:val="009F3031"/>
    <w:rsid w:val="00A31E01"/>
    <w:rsid w:val="00A527AD"/>
    <w:rsid w:val="00A718CF"/>
    <w:rsid w:val="00AE48A0"/>
    <w:rsid w:val="00AE61BE"/>
    <w:rsid w:val="00AF0272"/>
    <w:rsid w:val="00B16F25"/>
    <w:rsid w:val="00B24422"/>
    <w:rsid w:val="00B52AA8"/>
    <w:rsid w:val="00B66B81"/>
    <w:rsid w:val="00B71E6F"/>
    <w:rsid w:val="00B80C20"/>
    <w:rsid w:val="00B844FE"/>
    <w:rsid w:val="00B86B4F"/>
    <w:rsid w:val="00BA1F84"/>
    <w:rsid w:val="00BC562B"/>
    <w:rsid w:val="00BE714F"/>
    <w:rsid w:val="00C33014"/>
    <w:rsid w:val="00C33434"/>
    <w:rsid w:val="00C34869"/>
    <w:rsid w:val="00C42EB6"/>
    <w:rsid w:val="00C55D9C"/>
    <w:rsid w:val="00C85096"/>
    <w:rsid w:val="00CB20EF"/>
    <w:rsid w:val="00CC1F3B"/>
    <w:rsid w:val="00CD12CB"/>
    <w:rsid w:val="00CD36CF"/>
    <w:rsid w:val="00CD79EA"/>
    <w:rsid w:val="00CF1DCA"/>
    <w:rsid w:val="00D33A67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21FD"/>
    <w:rsid w:val="00FA7B09"/>
    <w:rsid w:val="00FC4227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A48D31"/>
  <w15:chartTrackingRefBased/>
  <w15:docId w15:val="{59703831-16AE-4092-806F-156C6D0F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qFormat/>
    <w:rsid w:val="008C6CCA"/>
    <w:pPr>
      <w:widowControl w:val="0"/>
      <w:autoSpaceDE w:val="0"/>
      <w:autoSpaceDN w:val="0"/>
      <w:spacing w:line="240" w:lineRule="auto"/>
    </w:pPr>
    <w:rPr>
      <w:rFonts w:eastAsia="Arial" w:cs="Arial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1"/>
    <w:qFormat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CD79EA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CD79EA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CD79EA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B831EB45234865905B7313A2957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8BE32-4892-45BB-A27F-7061E8A25BCF}"/>
      </w:docPartPr>
      <w:docPartBody>
        <w:p w:rsidR="00AC27BA" w:rsidRDefault="003F66FA">
          <w:pPr>
            <w:pStyle w:val="9CB831EB45234865905B7313A2957A0D"/>
          </w:pPr>
          <w:r w:rsidRPr="00B844FE">
            <w:t>Prefix Text</w:t>
          </w:r>
        </w:p>
      </w:docPartBody>
    </w:docPart>
    <w:docPart>
      <w:docPartPr>
        <w:name w:val="953F8AB4EBA44F468E30D2527F41B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276BA-CD08-42AF-8EB1-825427C5C91E}"/>
      </w:docPartPr>
      <w:docPartBody>
        <w:p w:rsidR="00AC27BA" w:rsidRDefault="003F66FA">
          <w:pPr>
            <w:pStyle w:val="953F8AB4EBA44F468E30D2527F41BB0F"/>
          </w:pPr>
          <w:r w:rsidRPr="00B844FE">
            <w:t>[Type here]</w:t>
          </w:r>
        </w:p>
      </w:docPartBody>
    </w:docPart>
    <w:docPart>
      <w:docPartPr>
        <w:name w:val="652D4E24C25742029B0DD51E406D1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0B0C6-15B9-4758-88E3-F10F7CFA79E2}"/>
      </w:docPartPr>
      <w:docPartBody>
        <w:p w:rsidR="00AC27BA" w:rsidRDefault="003F66FA">
          <w:pPr>
            <w:pStyle w:val="652D4E24C25742029B0DD51E406D194D"/>
          </w:pPr>
          <w:r w:rsidRPr="00B844FE">
            <w:t>Number</w:t>
          </w:r>
        </w:p>
      </w:docPartBody>
    </w:docPart>
    <w:docPart>
      <w:docPartPr>
        <w:name w:val="E8FF85AB5BAD4EA8A49747713097E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C6A0B-1311-4739-B6E7-70CF526A5BF8}"/>
      </w:docPartPr>
      <w:docPartBody>
        <w:p w:rsidR="00AC27BA" w:rsidRDefault="003F66FA">
          <w:pPr>
            <w:pStyle w:val="E8FF85AB5BAD4EA8A49747713097E940"/>
          </w:pPr>
          <w:r w:rsidRPr="00B844FE">
            <w:t>Enter Sponsors Here</w:t>
          </w:r>
        </w:p>
      </w:docPartBody>
    </w:docPart>
    <w:docPart>
      <w:docPartPr>
        <w:name w:val="284A59D33ED140C7877F165FAA867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4F098-D585-4E51-9162-1B4F5D1C0FEF}"/>
      </w:docPartPr>
      <w:docPartBody>
        <w:p w:rsidR="00AC27BA" w:rsidRDefault="003F66FA">
          <w:pPr>
            <w:pStyle w:val="284A59D33ED140C7877F165FAA8671F2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6FA"/>
    <w:rsid w:val="003F66FA"/>
    <w:rsid w:val="00727463"/>
    <w:rsid w:val="00AC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B831EB45234865905B7313A2957A0D">
    <w:name w:val="9CB831EB45234865905B7313A2957A0D"/>
  </w:style>
  <w:style w:type="paragraph" w:customStyle="1" w:styleId="953F8AB4EBA44F468E30D2527F41BB0F">
    <w:name w:val="953F8AB4EBA44F468E30D2527F41BB0F"/>
  </w:style>
  <w:style w:type="paragraph" w:customStyle="1" w:styleId="652D4E24C25742029B0DD51E406D194D">
    <w:name w:val="652D4E24C25742029B0DD51E406D194D"/>
  </w:style>
  <w:style w:type="paragraph" w:customStyle="1" w:styleId="E8FF85AB5BAD4EA8A49747713097E940">
    <w:name w:val="E8FF85AB5BAD4EA8A49747713097E94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84A59D33ED140C7877F165FAA8671F2">
    <w:name w:val="284A59D33ED140C7877F165FAA8671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6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Jacob Redman</cp:lastModifiedBy>
  <cp:revision>3</cp:revision>
  <cp:lastPrinted>2023-12-14T20:52:00Z</cp:lastPrinted>
  <dcterms:created xsi:type="dcterms:W3CDTF">2024-01-06T20:59:00Z</dcterms:created>
  <dcterms:modified xsi:type="dcterms:W3CDTF">2024-01-08T20:47:00Z</dcterms:modified>
</cp:coreProperties>
</file>